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BB11E1" w14:textId="0B2F7418" w:rsidR="005D6DA1" w:rsidRPr="00193DD3" w:rsidRDefault="005D6DA1" w:rsidP="005D6DA1">
      <w:pPr>
        <w:pStyle w:val="DSHeaderPressFact"/>
        <w:rPr>
          <w:lang w:val="de-DE"/>
        </w:rPr>
      </w:pPr>
      <w:r w:rsidRPr="00193DD3">
        <w:rPr>
          <w:color w:val="000000" w:themeColor="text1"/>
          <w:lang w:val="de-DE"/>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76160" behindDoc="0" locked="0" layoutInCell="1" allowOverlap="1" wp14:anchorId="03E3B54B" wp14:editId="51AEBEE9">
                <wp:simplePos x="0" y="0"/>
                <wp:positionH relativeFrom="column">
                  <wp:posOffset>4254519</wp:posOffset>
                </wp:positionH>
                <wp:positionV relativeFrom="page">
                  <wp:posOffset>1692322</wp:posOffset>
                </wp:positionV>
                <wp:extent cx="1804035" cy="8100060"/>
                <wp:effectExtent l="0" t="0" r="5715" b="15240"/>
                <wp:wrapSquare wrapText="bothSides"/>
                <wp:docPr id="4" name="Textfeld 4"/>
                <wp:cNvGraphicFramePr/>
                <a:graphic xmlns:a="http://schemas.openxmlformats.org/drawingml/2006/main">
                  <a:graphicData uri="http://schemas.microsoft.com/office/word/2010/wordprocessingShape">
                    <wps:wsp>
                      <wps:cNvSpPr txBox="1"/>
                      <wps:spPr>
                        <a:xfrm>
                          <a:off x="0" y="0"/>
                          <a:ext cx="1804035" cy="81000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B2AD8A7" w14:textId="77777777" w:rsidR="005D6DA1" w:rsidRPr="00BB3EA9" w:rsidRDefault="005D6DA1" w:rsidP="005D6DA1">
                            <w:pPr>
                              <w:pStyle w:val="DSHeaderPressFact"/>
                              <w:rPr>
                                <w:lang w:val="fr-FR"/>
                              </w:rPr>
                            </w:pPr>
                            <w:r w:rsidRPr="00BB3EA9">
                              <w:rPr>
                                <w:lang w:val="fr-FR"/>
                              </w:rPr>
                              <w:t>Press</w:t>
                            </w:r>
                            <w:r w:rsidR="007F4F00" w:rsidRPr="00BB3EA9">
                              <w:rPr>
                                <w:lang w:val="fr-FR"/>
                              </w:rPr>
                              <w:t>ekontak</w:t>
                            </w:r>
                            <w:r w:rsidRPr="00BB3EA9">
                              <w:rPr>
                                <w:lang w:val="fr-FR"/>
                              </w:rPr>
                              <w:t>t</w:t>
                            </w:r>
                          </w:p>
                          <w:p w14:paraId="25C64674" w14:textId="77777777" w:rsidR="005D6DA1" w:rsidRPr="00A04C11" w:rsidRDefault="005D6DA1" w:rsidP="009807BA">
                            <w:pPr>
                              <w:pStyle w:val="DSStandardSidebox"/>
                              <w:rPr>
                                <w:lang w:val="fr-FR"/>
                              </w:rPr>
                            </w:pPr>
                            <w:r w:rsidRPr="00A04C11">
                              <w:rPr>
                                <w:lang w:val="fr-FR"/>
                              </w:rPr>
                              <w:t>Marion Par-Weixlberger</w:t>
                            </w:r>
                          </w:p>
                          <w:p w14:paraId="42898411" w14:textId="14A9E16D" w:rsidR="005D6DA1" w:rsidRPr="00A04C11" w:rsidRDefault="0029345D" w:rsidP="009807BA">
                            <w:pPr>
                              <w:pStyle w:val="DSStandardSidebox"/>
                              <w:rPr>
                                <w:lang w:val="fr-FR"/>
                              </w:rPr>
                            </w:pPr>
                            <w:r w:rsidRPr="00A04C11">
                              <w:rPr>
                                <w:lang w:val="fr-FR"/>
                              </w:rPr>
                              <w:t>Director Corp</w:t>
                            </w:r>
                            <w:r w:rsidR="00455EB2">
                              <w:rPr>
                                <w:lang w:val="fr-FR"/>
                              </w:rPr>
                              <w:t>orate</w:t>
                            </w:r>
                            <w:r w:rsidRPr="00A04C11">
                              <w:rPr>
                                <w:lang w:val="fr-FR"/>
                              </w:rPr>
                              <w:t xml:space="preserve"> Communications </w:t>
                            </w:r>
                            <w:r w:rsidR="00D90079">
                              <w:rPr>
                                <w:lang w:val="fr-FR"/>
                              </w:rPr>
                              <w:t>and</w:t>
                            </w:r>
                            <w:r w:rsidRPr="00A04C11">
                              <w:rPr>
                                <w:lang w:val="fr-FR"/>
                              </w:rPr>
                              <w:t xml:space="preserve"> P</w:t>
                            </w:r>
                            <w:r w:rsidR="00455EB2">
                              <w:rPr>
                                <w:lang w:val="fr-FR"/>
                              </w:rPr>
                              <w:t xml:space="preserve">ublic </w:t>
                            </w:r>
                            <w:r w:rsidRPr="00A04C11">
                              <w:rPr>
                                <w:lang w:val="fr-FR"/>
                              </w:rPr>
                              <w:t>R</w:t>
                            </w:r>
                            <w:r w:rsidR="00455EB2">
                              <w:rPr>
                                <w:lang w:val="fr-FR"/>
                              </w:rPr>
                              <w:t>elations</w:t>
                            </w:r>
                          </w:p>
                          <w:p w14:paraId="309C554C" w14:textId="77777777" w:rsidR="005D6DA1" w:rsidRPr="002E6012" w:rsidRDefault="005D6DA1" w:rsidP="009807BA">
                            <w:pPr>
                              <w:pStyle w:val="DSStandardSidebox"/>
                              <w:rPr>
                                <w:lang w:val="de-DE"/>
                              </w:rPr>
                            </w:pPr>
                            <w:r w:rsidRPr="002E6012">
                              <w:rPr>
                                <w:lang w:val="de-DE"/>
                              </w:rPr>
                              <w:t>Sirona Straße 1</w:t>
                            </w:r>
                          </w:p>
                          <w:p w14:paraId="78810545" w14:textId="77777777" w:rsidR="005D6DA1" w:rsidRPr="002E6012" w:rsidRDefault="005D6DA1" w:rsidP="009807BA">
                            <w:pPr>
                              <w:pStyle w:val="DSStandardSidebox"/>
                              <w:rPr>
                                <w:lang w:val="de-DE"/>
                              </w:rPr>
                            </w:pPr>
                            <w:r w:rsidRPr="002E6012">
                              <w:rPr>
                                <w:lang w:val="de-DE"/>
                              </w:rPr>
                              <w:t>5071 Wals bei Salzburg, Austria</w:t>
                            </w:r>
                          </w:p>
                          <w:p w14:paraId="08B41EE8" w14:textId="58B79C3D" w:rsidR="005D6DA1" w:rsidRPr="002E6012" w:rsidRDefault="005D6DA1" w:rsidP="009807BA">
                            <w:pPr>
                              <w:pStyle w:val="DSStandardSidebox"/>
                              <w:rPr>
                                <w:lang w:val="de-DE"/>
                              </w:rPr>
                            </w:pPr>
                            <w:r w:rsidRPr="002E6012">
                              <w:rPr>
                                <w:lang w:val="de-DE"/>
                              </w:rPr>
                              <w:t>T</w:t>
                            </w:r>
                            <w:r w:rsidR="00D90079">
                              <w:rPr>
                                <w:lang w:val="de-DE"/>
                              </w:rPr>
                              <w:t xml:space="preserve"> </w:t>
                            </w:r>
                            <w:r w:rsidR="00244260">
                              <w:rPr>
                                <w:lang w:val="de-DE"/>
                              </w:rPr>
                              <w:t xml:space="preserve"> </w:t>
                            </w:r>
                            <w:r w:rsidRPr="002E6012">
                              <w:rPr>
                                <w:lang w:val="de-DE"/>
                              </w:rPr>
                              <w:t>+43 (0) 662 2450-588</w:t>
                            </w:r>
                          </w:p>
                          <w:p w14:paraId="0112610F" w14:textId="2432DDC5" w:rsidR="009807BA" w:rsidRPr="00244260" w:rsidRDefault="005D6DA1" w:rsidP="009807BA">
                            <w:pPr>
                              <w:pStyle w:val="DSStandardSidebox"/>
                              <w:rPr>
                                <w:lang w:val="de-DE"/>
                              </w:rPr>
                            </w:pPr>
                            <w:r w:rsidRPr="00244260">
                              <w:rPr>
                                <w:lang w:val="de-DE"/>
                              </w:rPr>
                              <w:t>F</w:t>
                            </w:r>
                            <w:r w:rsidR="00D90079" w:rsidRPr="00244260">
                              <w:rPr>
                                <w:lang w:val="de-DE"/>
                              </w:rPr>
                              <w:t xml:space="preserve"> </w:t>
                            </w:r>
                            <w:r w:rsidR="00244260">
                              <w:rPr>
                                <w:lang w:val="de-DE"/>
                              </w:rPr>
                              <w:t xml:space="preserve"> </w:t>
                            </w:r>
                            <w:r w:rsidRPr="00244260">
                              <w:rPr>
                                <w:lang w:val="de-DE"/>
                              </w:rPr>
                              <w:t>+43 (0) 662 2450-540</w:t>
                            </w:r>
                          </w:p>
                          <w:p w14:paraId="39222775" w14:textId="77777777" w:rsidR="004D13F9" w:rsidRPr="00244260" w:rsidRDefault="004D13F9" w:rsidP="004D13F9">
                            <w:pPr>
                              <w:pStyle w:val="SidebarLink"/>
                            </w:pPr>
                            <w:r w:rsidRPr="00244260">
                              <w:t>marion.par-weixlberger@</w:t>
                            </w:r>
                            <w:r w:rsidR="0028040D" w:rsidRPr="00244260">
                              <w:t>dentsply</w:t>
                            </w:r>
                            <w:r w:rsidRPr="00244260">
                              <w:t>sirona.com</w:t>
                            </w:r>
                          </w:p>
                          <w:p w14:paraId="6E509762" w14:textId="77777777" w:rsidR="004D13F9" w:rsidRPr="00244260" w:rsidRDefault="004D13F9" w:rsidP="009807BA">
                            <w:pPr>
                              <w:pStyle w:val="DSStandardSidebox"/>
                              <w:rPr>
                                <w:lang w:val="de-DE"/>
                              </w:rPr>
                            </w:pPr>
                          </w:p>
                          <w:p w14:paraId="24CC74C7" w14:textId="6CA8B604" w:rsidR="00483EDE" w:rsidRPr="00D90079" w:rsidRDefault="0029345D" w:rsidP="00483EDE">
                            <w:pPr>
                              <w:pStyle w:val="DSStandardSidebox"/>
                            </w:pPr>
                            <w:r w:rsidRPr="00D90079">
                              <w:t>Christoph Nösser</w:t>
                            </w:r>
                          </w:p>
                          <w:p w14:paraId="52A8B89B" w14:textId="77777777" w:rsidR="00483EDE" w:rsidRPr="00FE2439" w:rsidRDefault="00483EDE" w:rsidP="00483EDE">
                            <w:pPr>
                              <w:pStyle w:val="DSStandardSidebox"/>
                            </w:pPr>
                            <w:r w:rsidRPr="00FE2439">
                              <w:t xml:space="preserve">Edelman.ergo </w:t>
                            </w:r>
                          </w:p>
                          <w:p w14:paraId="2DBEE2A2" w14:textId="77777777" w:rsidR="00483EDE" w:rsidRPr="00FE2439" w:rsidRDefault="0029345D" w:rsidP="00483EDE">
                            <w:pPr>
                              <w:pStyle w:val="DSStandardSidebox"/>
                            </w:pPr>
                            <w:r w:rsidRPr="00FE2439">
                              <w:t>Agrippinawerft 28</w:t>
                            </w:r>
                          </w:p>
                          <w:p w14:paraId="0F092FE7" w14:textId="77777777" w:rsidR="0029345D" w:rsidRPr="00D90079" w:rsidRDefault="0029345D" w:rsidP="00483EDE">
                            <w:pPr>
                              <w:pStyle w:val="DSStandardSidebox"/>
                              <w:rPr>
                                <w:lang w:val="de-DE"/>
                              </w:rPr>
                            </w:pPr>
                            <w:r w:rsidRPr="00D90079">
                              <w:rPr>
                                <w:lang w:val="de-DE"/>
                              </w:rPr>
                              <w:t>D-50678 Köln</w:t>
                            </w:r>
                          </w:p>
                          <w:p w14:paraId="6E7F7C98" w14:textId="13E8C270" w:rsidR="00483EDE" w:rsidRPr="00D90079" w:rsidRDefault="00483EDE" w:rsidP="00483EDE">
                            <w:pPr>
                              <w:pStyle w:val="DSStandardSidebox"/>
                              <w:rPr>
                                <w:lang w:val="de-DE"/>
                              </w:rPr>
                            </w:pPr>
                            <w:r w:rsidRPr="00D90079">
                              <w:rPr>
                                <w:lang w:val="de-DE"/>
                              </w:rPr>
                              <w:t xml:space="preserve">T </w:t>
                            </w:r>
                            <w:r w:rsidR="00244260">
                              <w:rPr>
                                <w:lang w:val="de-DE"/>
                              </w:rPr>
                              <w:t xml:space="preserve"> </w:t>
                            </w:r>
                            <w:r w:rsidRPr="00D90079">
                              <w:rPr>
                                <w:lang w:val="de-DE"/>
                              </w:rPr>
                              <w:t>+49 (0) 221 912887-</w:t>
                            </w:r>
                            <w:r w:rsidR="0029345D" w:rsidRPr="00D90079">
                              <w:rPr>
                                <w:lang w:val="de-DE"/>
                              </w:rPr>
                              <w:t xml:space="preserve">17 </w:t>
                            </w:r>
                          </w:p>
                          <w:p w14:paraId="2BDBBE98" w14:textId="77777777" w:rsidR="00483EDE" w:rsidRPr="00D90079" w:rsidRDefault="0029345D" w:rsidP="00483EDE">
                            <w:pPr>
                              <w:pStyle w:val="SidebarLink"/>
                            </w:pPr>
                            <w:r w:rsidRPr="00D90079">
                              <w:t>christoph.noesser@edelmenergo.com</w:t>
                            </w:r>
                            <w:r w:rsidR="00483EDE" w:rsidRPr="00D90079">
                              <w:t xml:space="preserve"> </w:t>
                            </w:r>
                          </w:p>
                          <w:p w14:paraId="282B8BEF" w14:textId="77777777" w:rsidR="00483EDE" w:rsidRPr="00A04C11" w:rsidRDefault="00483EDE" w:rsidP="00483EDE">
                            <w:pPr>
                              <w:pStyle w:val="SidebarLink"/>
                              <w:rPr>
                                <w:lang w:val="en-US"/>
                              </w:rPr>
                            </w:pPr>
                            <w:r w:rsidRPr="00A04C11">
                              <w:rPr>
                                <w:lang w:val="en-US"/>
                              </w:rPr>
                              <w:t>www.edelmanergo.com</w:t>
                            </w:r>
                          </w:p>
                          <w:p w14:paraId="29A42AF0" w14:textId="77777777" w:rsidR="00421DCF" w:rsidRPr="00A04C11" w:rsidRDefault="00421DCF" w:rsidP="00011AF0">
                            <w:pPr>
                              <w:pStyle w:val="DSStandardSidebox"/>
                            </w:pPr>
                          </w:p>
                          <w:p w14:paraId="1A100E3C" w14:textId="77777777" w:rsidR="00421DCF" w:rsidRPr="00A04C11" w:rsidRDefault="00421DCF" w:rsidP="00011AF0">
                            <w:pPr>
                              <w:pStyle w:val="DSStandardSidebox"/>
                            </w:pPr>
                          </w:p>
                          <w:p w14:paraId="6E1E2F5D" w14:textId="77777777" w:rsidR="00421DCF" w:rsidRPr="00A04C11" w:rsidRDefault="00421DCF" w:rsidP="00011AF0">
                            <w:pPr>
                              <w:pStyle w:val="DSStandardSidebox"/>
                            </w:pPr>
                          </w:p>
                          <w:p w14:paraId="170C05D6" w14:textId="77777777" w:rsidR="00421DCF" w:rsidRPr="00A04C11" w:rsidRDefault="00421DCF" w:rsidP="00011AF0">
                            <w:pPr>
                              <w:pStyle w:val="DSStandardSidebox"/>
                            </w:pPr>
                          </w:p>
                          <w:p w14:paraId="4348B0BE" w14:textId="77777777" w:rsidR="00421DCF" w:rsidRPr="00A04C11" w:rsidRDefault="00421DCF" w:rsidP="00011AF0">
                            <w:pPr>
                              <w:pStyle w:val="DSStandardSidebox"/>
                            </w:pPr>
                          </w:p>
                          <w:p w14:paraId="56B1463C" w14:textId="77777777" w:rsidR="00421DCF" w:rsidRPr="00A04C11" w:rsidRDefault="00421DCF" w:rsidP="00011AF0">
                            <w:pPr>
                              <w:pStyle w:val="DSStandardSidebox"/>
                            </w:pPr>
                          </w:p>
                          <w:p w14:paraId="69E04423" w14:textId="77777777" w:rsidR="00421DCF" w:rsidRPr="00A04C11" w:rsidRDefault="00421DCF" w:rsidP="00011AF0">
                            <w:pPr>
                              <w:pStyle w:val="DSStandardSidebox"/>
                            </w:pPr>
                          </w:p>
                          <w:p w14:paraId="5BA2D279" w14:textId="77777777" w:rsidR="00011AF0" w:rsidRPr="00A04C11" w:rsidRDefault="00011AF0" w:rsidP="00011AF0">
                            <w:pPr>
                              <w:pStyle w:val="DSStandardSidebox"/>
                            </w:pPr>
                          </w:p>
                          <w:p w14:paraId="10714B0B" w14:textId="77777777" w:rsidR="00FB7148" w:rsidRPr="00A04C11" w:rsidRDefault="00FB7148" w:rsidP="00011AF0">
                            <w:pPr>
                              <w:pStyle w:val="DSStandardSidebox"/>
                            </w:pPr>
                          </w:p>
                          <w:p w14:paraId="6558ABBA" w14:textId="77777777" w:rsidR="00FB7148" w:rsidRPr="00A04C11" w:rsidRDefault="00FB7148" w:rsidP="00011AF0">
                            <w:pPr>
                              <w:pStyle w:val="DSStandardSidebox"/>
                            </w:pPr>
                          </w:p>
                          <w:p w14:paraId="15C0EA65" w14:textId="77777777" w:rsidR="00FB7148" w:rsidRPr="00A04C11" w:rsidRDefault="00FB7148" w:rsidP="00011AF0">
                            <w:pPr>
                              <w:pStyle w:val="DSStandardSidebox"/>
                            </w:pPr>
                          </w:p>
                          <w:p w14:paraId="24ECE6C8" w14:textId="77777777" w:rsidR="00FB7148" w:rsidRPr="00A04C11" w:rsidRDefault="00FB7148" w:rsidP="00011AF0">
                            <w:pPr>
                              <w:pStyle w:val="DSStandardSidebox"/>
                            </w:pPr>
                          </w:p>
                          <w:p w14:paraId="2F5E4213" w14:textId="77777777" w:rsidR="00FB7148" w:rsidRPr="00A04C11" w:rsidRDefault="00FB7148" w:rsidP="00011AF0">
                            <w:pPr>
                              <w:pStyle w:val="DSStandardSidebox"/>
                            </w:pPr>
                          </w:p>
                          <w:p w14:paraId="4E19AE50" w14:textId="77777777" w:rsidR="00FB7148" w:rsidRPr="00A04C11" w:rsidRDefault="00FB7148" w:rsidP="00011AF0">
                            <w:pPr>
                              <w:pStyle w:val="DSStandardSidebox"/>
                            </w:pPr>
                          </w:p>
                          <w:p w14:paraId="4A4123FB" w14:textId="77777777" w:rsidR="00FB7148" w:rsidRPr="00A04C11" w:rsidRDefault="00FB7148" w:rsidP="00011AF0">
                            <w:pPr>
                              <w:pStyle w:val="DSStandardSidebox"/>
                            </w:pPr>
                          </w:p>
                          <w:p w14:paraId="400E23C2" w14:textId="77777777" w:rsidR="00011AF0" w:rsidRPr="00A04C11" w:rsidRDefault="00421DCF" w:rsidP="00362FCB">
                            <w:pPr>
                              <w:pStyle w:val="DSStandardSidebox"/>
                              <w:rPr>
                                <w:b/>
                              </w:rPr>
                            </w:pPr>
                            <w:r w:rsidRPr="00A04C11">
                              <w:rPr>
                                <w:b/>
                                <w:bCs/>
                              </w:rPr>
                              <w:t>Über Dentsply Sirona</w:t>
                            </w:r>
                            <w:r w:rsidR="004D13F9" w:rsidRPr="00A04C11">
                              <w:rPr>
                                <w:b/>
                              </w:rPr>
                              <w:t>:</w:t>
                            </w:r>
                          </w:p>
                          <w:p w14:paraId="797E9F91" w14:textId="5D98B63E" w:rsidR="004D13F9" w:rsidRPr="00FB7148" w:rsidRDefault="009C3918" w:rsidP="00FB7148">
                            <w:pPr>
                              <w:spacing w:line="240" w:lineRule="auto"/>
                              <w:rPr>
                                <w:lang w:val="de-AT"/>
                              </w:rPr>
                            </w:pPr>
                            <w:r w:rsidRPr="009C3918">
                              <w:rPr>
                                <w:sz w:val="16"/>
                                <w:lang w:val="de-DE"/>
                              </w:rPr>
                              <w:t>Dentsply Sirona ist der weltweit größte Hersteller von Dentalprodukten und -technologien für Zahnärzte und Zahntechniker, mit einer 130-jährigen Unternehmensgeschichte, die von Innovationen und Service für die Dentalbranche und ihre Patienten in allen Ländern geprägt ist. Dentsply Sirona entwickelt, produziert und vermarktet umfassende Lösungen, Produkte zur Zahn- und Mund</w:t>
                            </w:r>
                            <w:r w:rsidR="006565AA">
                              <w:rPr>
                                <w:sz w:val="16"/>
                                <w:lang w:val="de-DE"/>
                              </w:rPr>
                              <w:t>-</w:t>
                            </w:r>
                            <w:r w:rsidRPr="009C3918">
                              <w:rPr>
                                <w:sz w:val="16"/>
                                <w:lang w:val="de-DE"/>
                              </w:rPr>
                              <w:t>gesundheit sowie medizinische Verbrauchsmaterialien, die Teil eines starken Markenportfolios sind. Als The Dental Solutions Company liefert Dentsply Sirona innovative und effektive, qualitativ hochwertige Lösungen, um die Patienten</w:t>
                            </w:r>
                            <w:r w:rsidR="006565AA">
                              <w:rPr>
                                <w:sz w:val="16"/>
                                <w:lang w:val="de-DE"/>
                              </w:rPr>
                              <w:t>-</w:t>
                            </w:r>
                            <w:r w:rsidRPr="009C3918">
                              <w:rPr>
                                <w:sz w:val="16"/>
                                <w:lang w:val="de-DE"/>
                              </w:rPr>
                              <w:t>versorgung zu verbessern und für eine bessere, schnellere und sicherere Zahnheilkunde zu sorgen. Der weltweite Firmensitz des Unternehmens befindet sich in York, Pennsylvania, und die internationale Zentrale ist in Salzburg, Österreich angesiedelt. Die Aktien des Unternehmens sind an der</w:t>
                            </w:r>
                            <w:r>
                              <w:rPr>
                                <w:lang w:val="de-AT"/>
                              </w:rPr>
                              <w:t xml:space="preserve"> </w:t>
                            </w:r>
                            <w:r w:rsidRPr="009C3918">
                              <w:rPr>
                                <w:sz w:val="16"/>
                                <w:lang w:val="de-DE"/>
                              </w:rPr>
                              <w:t>NASDAQ unter dem Kürzel XRAY notiert. Mehr Informationen über Dentsply Sirona und die Produkte finden Sie im Internet unter</w:t>
                            </w:r>
                            <w:r w:rsidR="00E04514">
                              <w:rPr>
                                <w:sz w:val="16"/>
                                <w:lang w:val="de-DE"/>
                              </w:rPr>
                              <w:t xml:space="preserve"> </w:t>
                            </w:r>
                            <w:hyperlink w:history="1">
                              <w:r w:rsidR="00E04514" w:rsidRPr="00E04514" w:rsidDel="00E04514">
                                <w:rPr>
                                  <w:rStyle w:val="Hyperlink"/>
                                  <w:sz w:val="16"/>
                                  <w:szCs w:val="16"/>
                                  <w:lang w:val="de-AT"/>
                                </w:rPr>
                                <w:t>www.dentsplysirona.com</w:t>
                              </w:r>
                            </w:hyperlink>
                            <w:r w:rsidRPr="009C3918">
                              <w:rPr>
                                <w:sz w:val="16"/>
                                <w:szCs w:val="16"/>
                                <w:lang w:val="de-AT"/>
                              </w:rPr>
                              <w:t>.</w:t>
                            </w:r>
                          </w:p>
                          <w:p w14:paraId="09BC7291" w14:textId="77777777" w:rsidR="009807BA" w:rsidRPr="00421DCF" w:rsidRDefault="009807BA" w:rsidP="009807BA">
                            <w:pPr>
                              <w:pStyle w:val="DSStandard"/>
                              <w:rPr>
                                <w:lang w:val="de-DE"/>
                              </w:rPr>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E3B54B" id="_x0000_t202" coordsize="21600,21600" o:spt="202" path="m,l,21600r21600,l21600,xe">
                <v:stroke joinstyle="miter"/>
                <v:path gradientshapeok="t" o:connecttype="rect"/>
              </v:shapetype>
              <v:shape id="Textfeld 4" o:spid="_x0000_s1026" type="#_x0000_t202" style="position:absolute;margin-left:335pt;margin-top:133.25pt;width:142.05pt;height:637.8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" filled="f" stroked="f">
                <v:textbox inset="2mm,0,0,0">
                  <w:txbxContent>
                    <w:p w14:paraId="2B2AD8A7" w14:textId="77777777" w:rsidR="005D6DA1" w:rsidRPr="00BB3EA9" w:rsidRDefault="005D6DA1" w:rsidP="005D6DA1">
                      <w:pPr>
                        <w:pStyle w:val="DSHeaderPressFact"/>
                        <w:rPr>
                          <w:lang w:val="fr-FR"/>
                        </w:rPr>
                      </w:pPr>
                      <w:r w:rsidRPr="00BB3EA9">
                        <w:rPr>
                          <w:lang w:val="fr-FR"/>
                        </w:rPr>
                        <w:t>Press</w:t>
                      </w:r>
                      <w:r w:rsidR="007F4F00" w:rsidRPr="00BB3EA9">
                        <w:rPr>
                          <w:lang w:val="fr-FR"/>
                        </w:rPr>
                        <w:t>ekontak</w:t>
                      </w:r>
                      <w:r w:rsidRPr="00BB3EA9">
                        <w:rPr>
                          <w:lang w:val="fr-FR"/>
                        </w:rPr>
                        <w:t>t</w:t>
                      </w:r>
                    </w:p>
                    <w:p w14:paraId="25C64674" w14:textId="77777777" w:rsidR="005D6DA1" w:rsidRPr="00A04C11" w:rsidRDefault="005D6DA1" w:rsidP="009807BA">
                      <w:pPr>
                        <w:pStyle w:val="DSStandardSidebox"/>
                        <w:rPr>
                          <w:lang w:val="fr-FR"/>
                        </w:rPr>
                      </w:pPr>
                      <w:r w:rsidRPr="00A04C11">
                        <w:rPr>
                          <w:lang w:val="fr-FR"/>
                        </w:rPr>
                        <w:t>Marion Par-Weixlberger</w:t>
                      </w:r>
                    </w:p>
                    <w:p w14:paraId="42898411" w14:textId="14A9E16D" w:rsidR="005D6DA1" w:rsidRPr="00A04C11" w:rsidRDefault="0029345D" w:rsidP="009807BA">
                      <w:pPr>
                        <w:pStyle w:val="DSStandardSidebox"/>
                        <w:rPr>
                          <w:lang w:val="fr-FR"/>
                        </w:rPr>
                      </w:pPr>
                      <w:r w:rsidRPr="00A04C11">
                        <w:rPr>
                          <w:lang w:val="fr-FR"/>
                        </w:rPr>
                        <w:t>Director Corp</w:t>
                      </w:r>
                      <w:r w:rsidR="00455EB2">
                        <w:rPr>
                          <w:lang w:val="fr-FR"/>
                        </w:rPr>
                        <w:t>orate</w:t>
                      </w:r>
                      <w:r w:rsidRPr="00A04C11">
                        <w:rPr>
                          <w:lang w:val="fr-FR"/>
                        </w:rPr>
                        <w:t xml:space="preserve"> Communications </w:t>
                      </w:r>
                      <w:r w:rsidR="00D90079">
                        <w:rPr>
                          <w:lang w:val="fr-FR"/>
                        </w:rPr>
                        <w:t>and</w:t>
                      </w:r>
                      <w:r w:rsidRPr="00A04C11">
                        <w:rPr>
                          <w:lang w:val="fr-FR"/>
                        </w:rPr>
                        <w:t xml:space="preserve"> P</w:t>
                      </w:r>
                      <w:r w:rsidR="00455EB2">
                        <w:rPr>
                          <w:lang w:val="fr-FR"/>
                        </w:rPr>
                        <w:t xml:space="preserve">ublic </w:t>
                      </w:r>
                      <w:r w:rsidRPr="00A04C11">
                        <w:rPr>
                          <w:lang w:val="fr-FR"/>
                        </w:rPr>
                        <w:t>R</w:t>
                      </w:r>
                      <w:r w:rsidR="00455EB2">
                        <w:rPr>
                          <w:lang w:val="fr-FR"/>
                        </w:rPr>
                        <w:t>elations</w:t>
                      </w:r>
                    </w:p>
                    <w:p w14:paraId="309C554C" w14:textId="77777777" w:rsidR="005D6DA1" w:rsidRPr="002E6012" w:rsidRDefault="005D6DA1" w:rsidP="009807BA">
                      <w:pPr>
                        <w:pStyle w:val="DSStandardSidebox"/>
                        <w:rPr>
                          <w:lang w:val="de-DE"/>
                        </w:rPr>
                      </w:pPr>
                      <w:r w:rsidRPr="002E6012">
                        <w:rPr>
                          <w:lang w:val="de-DE"/>
                        </w:rPr>
                        <w:t>Sirona Straße 1</w:t>
                      </w:r>
                    </w:p>
                    <w:p w14:paraId="78810545" w14:textId="77777777" w:rsidR="005D6DA1" w:rsidRPr="002E6012" w:rsidRDefault="005D6DA1" w:rsidP="009807BA">
                      <w:pPr>
                        <w:pStyle w:val="DSStandardSidebox"/>
                        <w:rPr>
                          <w:lang w:val="de-DE"/>
                        </w:rPr>
                      </w:pPr>
                      <w:r w:rsidRPr="002E6012">
                        <w:rPr>
                          <w:lang w:val="de-DE"/>
                        </w:rPr>
                        <w:t>5071 Wals bei Salzburg, Austria</w:t>
                      </w:r>
                    </w:p>
                    <w:p w14:paraId="08B41EE8" w14:textId="58B79C3D" w:rsidR="005D6DA1" w:rsidRPr="002E6012" w:rsidRDefault="005D6DA1" w:rsidP="009807BA">
                      <w:pPr>
                        <w:pStyle w:val="DSStandardSidebox"/>
                        <w:rPr>
                          <w:lang w:val="de-DE"/>
                        </w:rPr>
                      </w:pPr>
                      <w:r w:rsidRPr="002E6012">
                        <w:rPr>
                          <w:lang w:val="de-DE"/>
                        </w:rPr>
                        <w:t>T</w:t>
                      </w:r>
                      <w:r w:rsidR="00D90079">
                        <w:rPr>
                          <w:lang w:val="de-DE"/>
                        </w:rPr>
                        <w:t xml:space="preserve"> </w:t>
                      </w:r>
                      <w:r w:rsidR="00244260">
                        <w:rPr>
                          <w:lang w:val="de-DE"/>
                        </w:rPr>
                        <w:t xml:space="preserve"> </w:t>
                      </w:r>
                      <w:r w:rsidRPr="002E6012">
                        <w:rPr>
                          <w:lang w:val="de-DE"/>
                        </w:rPr>
                        <w:t>+43 (0) 662 2450-588</w:t>
                      </w:r>
                    </w:p>
                    <w:p w14:paraId="0112610F" w14:textId="2432DDC5" w:rsidR="009807BA" w:rsidRPr="00244260" w:rsidRDefault="005D6DA1" w:rsidP="009807BA">
                      <w:pPr>
                        <w:pStyle w:val="DSStandardSidebox"/>
                        <w:rPr>
                          <w:lang w:val="de-DE"/>
                        </w:rPr>
                      </w:pPr>
                      <w:r w:rsidRPr="00244260">
                        <w:rPr>
                          <w:lang w:val="de-DE"/>
                        </w:rPr>
                        <w:t>F</w:t>
                      </w:r>
                      <w:r w:rsidR="00D90079" w:rsidRPr="00244260">
                        <w:rPr>
                          <w:lang w:val="de-DE"/>
                        </w:rPr>
                        <w:t xml:space="preserve"> </w:t>
                      </w:r>
                      <w:r w:rsidR="00244260">
                        <w:rPr>
                          <w:lang w:val="de-DE"/>
                        </w:rPr>
                        <w:t xml:space="preserve"> </w:t>
                      </w:r>
                      <w:r w:rsidRPr="00244260">
                        <w:rPr>
                          <w:lang w:val="de-DE"/>
                        </w:rPr>
                        <w:t>+43 (0) 662 2450-540</w:t>
                      </w:r>
                    </w:p>
                    <w:p w14:paraId="39222775" w14:textId="77777777" w:rsidR="004D13F9" w:rsidRPr="00244260" w:rsidRDefault="004D13F9" w:rsidP="004D13F9">
                      <w:pPr>
                        <w:pStyle w:val="SidebarLink"/>
                      </w:pPr>
                      <w:r w:rsidRPr="00244260">
                        <w:t>marion.par-weixlberger@</w:t>
                      </w:r>
                      <w:r w:rsidR="0028040D" w:rsidRPr="00244260">
                        <w:t>dentsply</w:t>
                      </w:r>
                      <w:r w:rsidRPr="00244260">
                        <w:t>sirona.com</w:t>
                      </w:r>
                    </w:p>
                    <w:p w14:paraId="6E509762" w14:textId="77777777" w:rsidR="004D13F9" w:rsidRPr="00244260" w:rsidRDefault="004D13F9" w:rsidP="009807BA">
                      <w:pPr>
                        <w:pStyle w:val="DSStandardSidebox"/>
                        <w:rPr>
                          <w:lang w:val="de-DE"/>
                        </w:rPr>
                      </w:pPr>
                    </w:p>
                    <w:p w14:paraId="24CC74C7" w14:textId="6CA8B604" w:rsidR="00483EDE" w:rsidRPr="00D90079" w:rsidRDefault="0029345D" w:rsidP="00483EDE">
                      <w:pPr>
                        <w:pStyle w:val="DSStandardSidebox"/>
                      </w:pPr>
                      <w:r w:rsidRPr="00D90079">
                        <w:t>Christoph Nösser</w:t>
                      </w:r>
                    </w:p>
                    <w:p w14:paraId="52A8B89B" w14:textId="77777777" w:rsidR="00483EDE" w:rsidRPr="00FE2439" w:rsidRDefault="00483EDE" w:rsidP="00483EDE">
                      <w:pPr>
                        <w:pStyle w:val="DSStandardSidebox"/>
                      </w:pPr>
                      <w:r w:rsidRPr="00FE2439">
                        <w:t xml:space="preserve">Edelman.ergo </w:t>
                      </w:r>
                    </w:p>
                    <w:p w14:paraId="2DBEE2A2" w14:textId="77777777" w:rsidR="00483EDE" w:rsidRPr="00FE2439" w:rsidRDefault="0029345D" w:rsidP="00483EDE">
                      <w:pPr>
                        <w:pStyle w:val="DSStandardSidebox"/>
                      </w:pPr>
                      <w:r w:rsidRPr="00FE2439">
                        <w:t>Agrippinawerft 28</w:t>
                      </w:r>
                    </w:p>
                    <w:p w14:paraId="0F092FE7" w14:textId="77777777" w:rsidR="0029345D" w:rsidRPr="00D90079" w:rsidRDefault="0029345D" w:rsidP="00483EDE">
                      <w:pPr>
                        <w:pStyle w:val="DSStandardSidebox"/>
                        <w:rPr>
                          <w:lang w:val="de-DE"/>
                        </w:rPr>
                      </w:pPr>
                      <w:r w:rsidRPr="00D90079">
                        <w:rPr>
                          <w:lang w:val="de-DE"/>
                        </w:rPr>
                        <w:t>D-50678 Köln</w:t>
                      </w:r>
                    </w:p>
                    <w:p w14:paraId="6E7F7C98" w14:textId="13E8C270" w:rsidR="00483EDE" w:rsidRPr="00D90079" w:rsidRDefault="00483EDE" w:rsidP="00483EDE">
                      <w:pPr>
                        <w:pStyle w:val="DSStandardSidebox"/>
                        <w:rPr>
                          <w:lang w:val="de-DE"/>
                        </w:rPr>
                      </w:pPr>
                      <w:r w:rsidRPr="00D90079">
                        <w:rPr>
                          <w:lang w:val="de-DE"/>
                        </w:rPr>
                        <w:t xml:space="preserve">T </w:t>
                      </w:r>
                      <w:r w:rsidR="00244260">
                        <w:rPr>
                          <w:lang w:val="de-DE"/>
                        </w:rPr>
                        <w:t xml:space="preserve"> </w:t>
                      </w:r>
                      <w:r w:rsidRPr="00D90079">
                        <w:rPr>
                          <w:lang w:val="de-DE"/>
                        </w:rPr>
                        <w:t>+49 (0) 221 912887-</w:t>
                      </w:r>
                      <w:r w:rsidR="0029345D" w:rsidRPr="00D90079">
                        <w:rPr>
                          <w:lang w:val="de-DE"/>
                        </w:rPr>
                        <w:t xml:space="preserve">17 </w:t>
                      </w:r>
                    </w:p>
                    <w:p w14:paraId="2BDBBE98" w14:textId="77777777" w:rsidR="00483EDE" w:rsidRPr="00D90079" w:rsidRDefault="0029345D" w:rsidP="00483EDE">
                      <w:pPr>
                        <w:pStyle w:val="SidebarLink"/>
                      </w:pPr>
                      <w:r w:rsidRPr="00D90079">
                        <w:t>christoph.noesser@edelmenergo.com</w:t>
                      </w:r>
                      <w:r w:rsidR="00483EDE" w:rsidRPr="00D90079">
                        <w:t xml:space="preserve"> </w:t>
                      </w:r>
                    </w:p>
                    <w:p w14:paraId="282B8BEF" w14:textId="77777777" w:rsidR="00483EDE" w:rsidRPr="00A04C11" w:rsidRDefault="00483EDE" w:rsidP="00483EDE">
                      <w:pPr>
                        <w:pStyle w:val="SidebarLink"/>
                        <w:rPr>
                          <w:lang w:val="en-US"/>
                        </w:rPr>
                      </w:pPr>
                      <w:r w:rsidRPr="00A04C11">
                        <w:rPr>
                          <w:lang w:val="en-US"/>
                        </w:rPr>
                        <w:t>www.edelmanergo.com</w:t>
                      </w:r>
                    </w:p>
                    <w:p w14:paraId="29A42AF0" w14:textId="77777777" w:rsidR="00421DCF" w:rsidRPr="00A04C11" w:rsidRDefault="00421DCF" w:rsidP="00011AF0">
                      <w:pPr>
                        <w:pStyle w:val="DSStandardSidebox"/>
                      </w:pPr>
                    </w:p>
                    <w:p w14:paraId="1A100E3C" w14:textId="77777777" w:rsidR="00421DCF" w:rsidRPr="00A04C11" w:rsidRDefault="00421DCF" w:rsidP="00011AF0">
                      <w:pPr>
                        <w:pStyle w:val="DSStandardSidebox"/>
                      </w:pPr>
                    </w:p>
                    <w:p w14:paraId="6E1E2F5D" w14:textId="77777777" w:rsidR="00421DCF" w:rsidRPr="00A04C11" w:rsidRDefault="00421DCF" w:rsidP="00011AF0">
                      <w:pPr>
                        <w:pStyle w:val="DSStandardSidebox"/>
                      </w:pPr>
                    </w:p>
                    <w:p w14:paraId="170C05D6" w14:textId="77777777" w:rsidR="00421DCF" w:rsidRPr="00A04C11" w:rsidRDefault="00421DCF" w:rsidP="00011AF0">
                      <w:pPr>
                        <w:pStyle w:val="DSStandardSidebox"/>
                      </w:pPr>
                    </w:p>
                    <w:p w14:paraId="4348B0BE" w14:textId="77777777" w:rsidR="00421DCF" w:rsidRPr="00A04C11" w:rsidRDefault="00421DCF" w:rsidP="00011AF0">
                      <w:pPr>
                        <w:pStyle w:val="DSStandardSidebox"/>
                      </w:pPr>
                    </w:p>
                    <w:p w14:paraId="56B1463C" w14:textId="77777777" w:rsidR="00421DCF" w:rsidRPr="00A04C11" w:rsidRDefault="00421DCF" w:rsidP="00011AF0">
                      <w:pPr>
                        <w:pStyle w:val="DSStandardSidebox"/>
                      </w:pPr>
                    </w:p>
                    <w:p w14:paraId="69E04423" w14:textId="77777777" w:rsidR="00421DCF" w:rsidRPr="00A04C11" w:rsidRDefault="00421DCF" w:rsidP="00011AF0">
                      <w:pPr>
                        <w:pStyle w:val="DSStandardSidebox"/>
                      </w:pPr>
                    </w:p>
                    <w:p w14:paraId="5BA2D279" w14:textId="77777777" w:rsidR="00011AF0" w:rsidRPr="00A04C11" w:rsidRDefault="00011AF0" w:rsidP="00011AF0">
                      <w:pPr>
                        <w:pStyle w:val="DSStandardSidebox"/>
                      </w:pPr>
                    </w:p>
                    <w:p w14:paraId="10714B0B" w14:textId="77777777" w:rsidR="00FB7148" w:rsidRPr="00A04C11" w:rsidRDefault="00FB7148" w:rsidP="00011AF0">
                      <w:pPr>
                        <w:pStyle w:val="DSStandardSidebox"/>
                      </w:pPr>
                    </w:p>
                    <w:p w14:paraId="6558ABBA" w14:textId="77777777" w:rsidR="00FB7148" w:rsidRPr="00A04C11" w:rsidRDefault="00FB7148" w:rsidP="00011AF0">
                      <w:pPr>
                        <w:pStyle w:val="DSStandardSidebox"/>
                      </w:pPr>
                    </w:p>
                    <w:p w14:paraId="15C0EA65" w14:textId="77777777" w:rsidR="00FB7148" w:rsidRPr="00A04C11" w:rsidRDefault="00FB7148" w:rsidP="00011AF0">
                      <w:pPr>
                        <w:pStyle w:val="DSStandardSidebox"/>
                      </w:pPr>
                    </w:p>
                    <w:p w14:paraId="24ECE6C8" w14:textId="77777777" w:rsidR="00FB7148" w:rsidRPr="00A04C11" w:rsidRDefault="00FB7148" w:rsidP="00011AF0">
                      <w:pPr>
                        <w:pStyle w:val="DSStandardSidebox"/>
                      </w:pPr>
                    </w:p>
                    <w:p w14:paraId="2F5E4213" w14:textId="77777777" w:rsidR="00FB7148" w:rsidRPr="00A04C11" w:rsidRDefault="00FB7148" w:rsidP="00011AF0">
                      <w:pPr>
                        <w:pStyle w:val="DSStandardSidebox"/>
                      </w:pPr>
                    </w:p>
                    <w:p w14:paraId="4E19AE50" w14:textId="77777777" w:rsidR="00FB7148" w:rsidRPr="00A04C11" w:rsidRDefault="00FB7148" w:rsidP="00011AF0">
                      <w:pPr>
                        <w:pStyle w:val="DSStandardSidebox"/>
                      </w:pPr>
                    </w:p>
                    <w:p w14:paraId="4A4123FB" w14:textId="77777777" w:rsidR="00FB7148" w:rsidRPr="00A04C11" w:rsidRDefault="00FB7148" w:rsidP="00011AF0">
                      <w:pPr>
                        <w:pStyle w:val="DSStandardSidebox"/>
                      </w:pPr>
                    </w:p>
                    <w:p w14:paraId="400E23C2" w14:textId="77777777" w:rsidR="00011AF0" w:rsidRPr="00A04C11" w:rsidRDefault="00421DCF" w:rsidP="00362FCB">
                      <w:pPr>
                        <w:pStyle w:val="DSStandardSidebox"/>
                        <w:rPr>
                          <w:b/>
                        </w:rPr>
                      </w:pPr>
                      <w:r w:rsidRPr="00A04C11">
                        <w:rPr>
                          <w:b/>
                          <w:bCs/>
                        </w:rPr>
                        <w:t>Über Dentsply Sirona</w:t>
                      </w:r>
                      <w:r w:rsidR="004D13F9" w:rsidRPr="00A04C11">
                        <w:rPr>
                          <w:b/>
                        </w:rPr>
                        <w:t>:</w:t>
                      </w:r>
                    </w:p>
                    <w:p w14:paraId="797E9F91" w14:textId="5D98B63E" w:rsidR="004D13F9" w:rsidRPr="00FB7148" w:rsidRDefault="009C3918" w:rsidP="00FB7148">
                      <w:pPr>
                        <w:spacing w:line="240" w:lineRule="auto"/>
                        <w:rPr>
                          <w:lang w:val="de-AT"/>
                        </w:rPr>
                      </w:pPr>
                      <w:r w:rsidRPr="009C3918">
                        <w:rPr>
                          <w:sz w:val="16"/>
                          <w:lang w:val="de-DE"/>
                        </w:rPr>
                        <w:t>Dentsply Sirona ist der weltweit größte Hersteller von Dentalprodukten und -technologien für Zahnärzte und Zahntechniker, mit einer 130-jährigen Unternehmensgeschichte, die von Innovationen und Service für die Dentalbranche und ihre Patienten in allen Ländern geprägt ist. Dentsply Sirona entwickelt, produziert und vermarktet umfassende Lösungen, Produkte zur Zahn- und Mund</w:t>
                      </w:r>
                      <w:r w:rsidR="006565AA">
                        <w:rPr>
                          <w:sz w:val="16"/>
                          <w:lang w:val="de-DE"/>
                        </w:rPr>
                        <w:t>-</w:t>
                      </w:r>
                      <w:r w:rsidRPr="009C3918">
                        <w:rPr>
                          <w:sz w:val="16"/>
                          <w:lang w:val="de-DE"/>
                        </w:rPr>
                        <w:t>gesundheit sowie medizinische Verbrauchsmaterialien, die Teil eines starken Markenportfolios sind. Als The Dental Solutions Company liefert Dentsply Sirona innovative und effektive, qualitativ hochwertige Lösungen, um die Patienten</w:t>
                      </w:r>
                      <w:r w:rsidR="006565AA">
                        <w:rPr>
                          <w:sz w:val="16"/>
                          <w:lang w:val="de-DE"/>
                        </w:rPr>
                        <w:t>-</w:t>
                      </w:r>
                      <w:r w:rsidRPr="009C3918">
                        <w:rPr>
                          <w:sz w:val="16"/>
                          <w:lang w:val="de-DE"/>
                        </w:rPr>
                        <w:t>versorgung zu verbessern und für eine bessere, schnellere und sicherere Zahnheilkunde zu sorgen. Der weltweite Firmensitz des Unternehmens befindet sich in York, Pennsylvania, und die internationale Zentrale ist in Salzburg, Österreich angesiedelt. Die Aktien des Unternehmens sind an der</w:t>
                      </w:r>
                      <w:r>
                        <w:rPr>
                          <w:lang w:val="de-AT"/>
                        </w:rPr>
                        <w:t xml:space="preserve"> </w:t>
                      </w:r>
                      <w:r w:rsidRPr="009C3918">
                        <w:rPr>
                          <w:sz w:val="16"/>
                          <w:lang w:val="de-DE"/>
                        </w:rPr>
                        <w:t>NASDAQ unter dem Kürzel XRAY notiert. Mehr Informationen über Dentsply Sirona und die Produkte finden Sie im Internet unter</w:t>
                      </w:r>
                      <w:r w:rsidR="00E04514">
                        <w:rPr>
                          <w:sz w:val="16"/>
                          <w:lang w:val="de-DE"/>
                        </w:rPr>
                        <w:t xml:space="preserve"> </w:t>
                      </w:r>
                      <w:hyperlink w:history="1">
                        <w:r w:rsidR="00E04514" w:rsidRPr="00E04514" w:rsidDel="00E04514">
                          <w:rPr>
                            <w:rStyle w:val="Hyperlink"/>
                            <w:sz w:val="16"/>
                            <w:szCs w:val="16"/>
                            <w:lang w:val="de-AT"/>
                          </w:rPr>
                          <w:t>www.dentsplysirona.com</w:t>
                        </w:r>
                      </w:hyperlink>
                      <w:r w:rsidRPr="009C3918">
                        <w:rPr>
                          <w:sz w:val="16"/>
                          <w:szCs w:val="16"/>
                          <w:lang w:val="de-AT"/>
                        </w:rPr>
                        <w:t>.</w:t>
                      </w:r>
                    </w:p>
                    <w:p w14:paraId="09BC7291" w14:textId="77777777" w:rsidR="009807BA" w:rsidRPr="00421DCF" w:rsidRDefault="009807BA" w:rsidP="009807BA">
                      <w:pPr>
                        <w:pStyle w:val="DSStandard"/>
                        <w:rPr>
                          <w:lang w:val="de-DE"/>
                        </w:rPr>
                      </w:pPr>
                    </w:p>
                  </w:txbxContent>
                </v:textbox>
                <w10:wrap type="square" anchory="page"/>
              </v:shape>
            </w:pict>
          </mc:Fallback>
        </mc:AlternateContent>
      </w:r>
      <w:r w:rsidRPr="00193DD3">
        <w:rPr>
          <w:lang w:val="de-DE"/>
        </w:rPr>
        <mc:AlternateContent>
          <mc:Choice Requires="wps">
            <w:drawing>
              <wp:anchor distT="45720" distB="45720" distL="114300" distR="114300" simplePos="0" relativeHeight="251675136" behindDoc="0" locked="0" layoutInCell="1" allowOverlap="1" wp14:anchorId="37DEC11E" wp14:editId="77A378E2">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68190A0B" w14:textId="77777777" w:rsidR="00B275B6" w:rsidRPr="005D6DA1" w:rsidRDefault="007F4F00" w:rsidP="005D6DA1">
                            <w:pPr>
                              <w:pStyle w:val="DSHeaderPressFact"/>
                            </w:pPr>
                            <w:r>
                              <w:t>Pressemitteilung</w:t>
                            </w:r>
                          </w:p>
                          <w:p w14:paraId="23A32A61" w14:textId="77777777"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7DEC11E"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68190A0B" w14:textId="77777777" w:rsidR="00B275B6" w:rsidRPr="005D6DA1" w:rsidRDefault="007F4F00" w:rsidP="005D6DA1">
                      <w:pPr>
                        <w:pStyle w:val="DSHeaderPressFact"/>
                      </w:pPr>
                      <w:r>
                        <w:t>Pressemitteilung</w:t>
                      </w:r>
                    </w:p>
                    <w:p w14:paraId="23A32A61" w14:textId="77777777" w:rsidR="00B275B6" w:rsidRDefault="00B275B6" w:rsidP="00461142">
                      <w:pPr>
                        <w:pStyle w:val="DSAdressField"/>
                      </w:pPr>
                    </w:p>
                  </w:txbxContent>
                </v:textbox>
                <w10:wrap anchorx="page" anchory="page"/>
              </v:shape>
            </w:pict>
          </mc:Fallback>
        </mc:AlternateContent>
      </w:r>
      <w:r w:rsidR="005A1493">
        <w:rPr>
          <w:lang w:val="de-DE"/>
        </w:rPr>
        <w:t xml:space="preserve">Effizienter </w:t>
      </w:r>
      <w:r w:rsidR="005F38C9">
        <w:rPr>
          <w:lang w:val="de-DE"/>
        </w:rPr>
        <w:t>Vorsorge</w:t>
      </w:r>
      <w:r w:rsidR="005A1493">
        <w:rPr>
          <w:lang w:val="de-DE"/>
        </w:rPr>
        <w:t>-Workflow mit Qualitäts-Produkten</w:t>
      </w:r>
      <w:r w:rsidR="0030230D">
        <w:rPr>
          <w:lang w:val="de-DE"/>
        </w:rPr>
        <w:t xml:space="preserve"> aus einer Hand</w:t>
      </w:r>
    </w:p>
    <w:p w14:paraId="34A9D116" w14:textId="0C797637" w:rsidR="001E4655" w:rsidRPr="00193DD3" w:rsidRDefault="00E04514" w:rsidP="00455EB2">
      <w:pPr>
        <w:pStyle w:val="Kommentartext"/>
        <w:spacing w:line="260" w:lineRule="exact"/>
        <w:rPr>
          <w:b/>
          <w:lang w:val="de-DE" w:eastAsia="ja-JP"/>
        </w:rPr>
      </w:pPr>
      <w:r w:rsidRPr="00E04514">
        <w:rPr>
          <w:b/>
          <w:lang w:val="de-DE" w:eastAsia="ja-JP"/>
        </w:rPr>
        <w:t xml:space="preserve">Patienten achten mehr denn je auf gesunde und gepflegte Zähne, ein schönes Lächeln ist ihnen wichtig. Aus diesem Grund sind Angebote für Vorsorge und professionelle Zahnreinigungen aus Zahnarztpraxen nicht mehr wegzudenken. </w:t>
      </w:r>
      <w:r w:rsidR="0069497D">
        <w:rPr>
          <w:b/>
          <w:lang w:val="de-DE" w:eastAsia="ja-JP"/>
        </w:rPr>
        <w:t>Umso wichtiger ist</w:t>
      </w:r>
      <w:r w:rsidR="00306806">
        <w:rPr>
          <w:b/>
          <w:lang w:val="de-DE" w:eastAsia="ja-JP"/>
        </w:rPr>
        <w:t xml:space="preserve"> es</w:t>
      </w:r>
      <w:r w:rsidR="0069497D">
        <w:rPr>
          <w:b/>
          <w:lang w:val="de-DE" w:eastAsia="ja-JP"/>
        </w:rPr>
        <w:t xml:space="preserve">, dass jede Praxis optimal dafür </w:t>
      </w:r>
      <w:r w:rsidR="00461729">
        <w:rPr>
          <w:b/>
          <w:lang w:val="de-DE" w:eastAsia="ja-JP"/>
        </w:rPr>
        <w:t>aus</w:t>
      </w:r>
      <w:r w:rsidR="0069497D">
        <w:rPr>
          <w:b/>
          <w:lang w:val="de-DE" w:eastAsia="ja-JP"/>
        </w:rPr>
        <w:t>gerüstet ist.</w:t>
      </w:r>
      <w:r w:rsidR="00DE7338">
        <w:rPr>
          <w:b/>
          <w:lang w:val="de-DE" w:eastAsia="ja-JP"/>
        </w:rPr>
        <w:t xml:space="preserve"> </w:t>
      </w:r>
      <w:r w:rsidR="005A1493">
        <w:rPr>
          <w:b/>
          <w:lang w:val="de-DE" w:eastAsia="ja-JP"/>
        </w:rPr>
        <w:t xml:space="preserve">Dentsply Sirona </w:t>
      </w:r>
      <w:r w:rsidR="00563062">
        <w:rPr>
          <w:b/>
          <w:lang w:val="de-DE" w:eastAsia="ja-JP"/>
        </w:rPr>
        <w:t xml:space="preserve">bietet alles, was für eine </w:t>
      </w:r>
      <w:r w:rsidR="00AD44A4">
        <w:rPr>
          <w:b/>
          <w:lang w:val="de-DE" w:eastAsia="ja-JP"/>
        </w:rPr>
        <w:t xml:space="preserve">effektive </w:t>
      </w:r>
      <w:r w:rsidR="007D1A3F">
        <w:rPr>
          <w:b/>
          <w:lang w:val="de-DE" w:eastAsia="ja-JP"/>
        </w:rPr>
        <w:t>Behandlung</w:t>
      </w:r>
      <w:r w:rsidR="0030230D">
        <w:rPr>
          <w:b/>
          <w:lang w:val="de-DE" w:eastAsia="ja-JP"/>
        </w:rPr>
        <w:t xml:space="preserve"> </w:t>
      </w:r>
      <w:r w:rsidR="00563062">
        <w:rPr>
          <w:b/>
          <w:lang w:val="de-DE" w:eastAsia="ja-JP"/>
        </w:rPr>
        <w:t xml:space="preserve">benötigt </w:t>
      </w:r>
      <w:r w:rsidR="005E3C5C">
        <w:rPr>
          <w:b/>
          <w:lang w:val="de-DE" w:eastAsia="ja-JP"/>
        </w:rPr>
        <w:t xml:space="preserve">wird – von </w:t>
      </w:r>
      <w:r w:rsidR="005A1493">
        <w:rPr>
          <w:b/>
          <w:lang w:val="de-DE" w:eastAsia="ja-JP"/>
        </w:rPr>
        <w:t>der Behandlungseinheit mit professioneller Prophylaxe-Ausstattung bis zu</w:t>
      </w:r>
      <w:r w:rsidR="005F38C9">
        <w:rPr>
          <w:b/>
          <w:lang w:val="de-DE" w:eastAsia="ja-JP"/>
        </w:rPr>
        <w:t>r</w:t>
      </w:r>
      <w:r w:rsidR="005A1493">
        <w:rPr>
          <w:b/>
          <w:lang w:val="de-DE" w:eastAsia="ja-JP"/>
        </w:rPr>
        <w:t xml:space="preserve"> Polierpaste</w:t>
      </w:r>
      <w:r w:rsidR="005F38C9">
        <w:rPr>
          <w:b/>
          <w:lang w:val="de-DE" w:eastAsia="ja-JP"/>
        </w:rPr>
        <w:t>.</w:t>
      </w:r>
      <w:r w:rsidR="005A1493">
        <w:rPr>
          <w:b/>
          <w:lang w:val="de-DE" w:eastAsia="ja-JP"/>
        </w:rPr>
        <w:t xml:space="preserve"> </w:t>
      </w:r>
    </w:p>
    <w:p w14:paraId="52392D0D" w14:textId="5462FCA3" w:rsidR="00F52916" w:rsidRPr="00A04C11" w:rsidRDefault="00CF573A" w:rsidP="001706BB">
      <w:pPr>
        <w:pStyle w:val="Kommentartext"/>
        <w:spacing w:line="260" w:lineRule="atLeast"/>
        <w:rPr>
          <w:lang w:val="de-DE"/>
        </w:rPr>
      </w:pPr>
      <w:r>
        <w:rPr>
          <w:b/>
          <w:lang w:val="de-DE" w:eastAsia="ja-JP"/>
        </w:rPr>
        <w:t>Bensheim</w:t>
      </w:r>
      <w:r w:rsidR="001E4655" w:rsidRPr="00193DD3">
        <w:rPr>
          <w:b/>
          <w:lang w:val="de-DE" w:eastAsia="ja-JP"/>
        </w:rPr>
        <w:t xml:space="preserve">/Salzburg, </w:t>
      </w:r>
      <w:r w:rsidR="005E3C5C">
        <w:rPr>
          <w:b/>
          <w:lang w:val="de-DE" w:eastAsia="ja-JP"/>
        </w:rPr>
        <w:t>21. März</w:t>
      </w:r>
      <w:r w:rsidR="001E4655" w:rsidRPr="00193DD3">
        <w:rPr>
          <w:b/>
          <w:lang w:val="de-DE" w:eastAsia="ja-JP"/>
        </w:rPr>
        <w:t xml:space="preserve"> 201</w:t>
      </w:r>
      <w:r w:rsidR="008557F8">
        <w:rPr>
          <w:b/>
          <w:lang w:val="de-DE" w:eastAsia="ja-JP"/>
        </w:rPr>
        <w:t>7</w:t>
      </w:r>
      <w:r w:rsidR="001E4655" w:rsidRPr="00193DD3">
        <w:rPr>
          <w:b/>
          <w:lang w:val="de-DE" w:eastAsia="ja-JP"/>
        </w:rPr>
        <w:t>.</w:t>
      </w:r>
      <w:r w:rsidR="0030230D" w:rsidRPr="00FE2439">
        <w:rPr>
          <w:lang w:val="de-DE"/>
        </w:rPr>
        <w:t xml:space="preserve"> </w:t>
      </w:r>
      <w:r w:rsidR="0030230D" w:rsidRPr="001706BB">
        <w:rPr>
          <w:szCs w:val="22"/>
          <w:lang w:val="de-DE" w:eastAsia="ja-JP"/>
        </w:rPr>
        <w:t xml:space="preserve">Im Zentrum einer </w:t>
      </w:r>
      <w:r w:rsidR="00590C76" w:rsidRPr="001706BB">
        <w:rPr>
          <w:szCs w:val="22"/>
          <w:lang w:val="de-DE" w:eastAsia="ja-JP"/>
        </w:rPr>
        <w:t>umfassenden</w:t>
      </w:r>
      <w:r w:rsidR="0030230D" w:rsidRPr="001706BB">
        <w:rPr>
          <w:szCs w:val="22"/>
          <w:lang w:val="de-DE" w:eastAsia="ja-JP"/>
        </w:rPr>
        <w:t xml:space="preserve"> </w:t>
      </w:r>
      <w:r w:rsidR="005F38C9" w:rsidRPr="001706BB">
        <w:rPr>
          <w:szCs w:val="22"/>
          <w:lang w:val="de-DE" w:eastAsia="ja-JP"/>
        </w:rPr>
        <w:t>Karies- und Par</w:t>
      </w:r>
      <w:r w:rsidR="00262626">
        <w:rPr>
          <w:szCs w:val="22"/>
          <w:lang w:val="de-DE" w:eastAsia="ja-JP"/>
        </w:rPr>
        <w:t>o</w:t>
      </w:r>
      <w:r w:rsidR="005F38C9" w:rsidRPr="001706BB">
        <w:rPr>
          <w:szCs w:val="22"/>
          <w:lang w:val="de-DE" w:eastAsia="ja-JP"/>
        </w:rPr>
        <w:t>dontit</w:t>
      </w:r>
      <w:r w:rsidR="007B3809" w:rsidRPr="001706BB">
        <w:rPr>
          <w:szCs w:val="22"/>
          <w:lang w:val="de-DE" w:eastAsia="ja-JP"/>
        </w:rPr>
        <w:t>is-Vorsorge</w:t>
      </w:r>
      <w:r w:rsidR="00590C76" w:rsidRPr="001706BB">
        <w:rPr>
          <w:szCs w:val="22"/>
          <w:lang w:val="de-DE" w:eastAsia="ja-JP"/>
        </w:rPr>
        <w:t xml:space="preserve"> </w:t>
      </w:r>
      <w:r w:rsidR="0030230D" w:rsidRPr="001706BB">
        <w:rPr>
          <w:szCs w:val="22"/>
          <w:lang w:val="de-DE" w:eastAsia="ja-JP"/>
        </w:rPr>
        <w:t xml:space="preserve">sollte neben dem Wohl des Patienten </w:t>
      </w:r>
      <w:r w:rsidR="00515626" w:rsidRPr="001706BB">
        <w:rPr>
          <w:szCs w:val="22"/>
          <w:lang w:val="de-DE" w:eastAsia="ja-JP"/>
        </w:rPr>
        <w:t xml:space="preserve">auch </w:t>
      </w:r>
      <w:r w:rsidR="00306806" w:rsidRPr="001706BB">
        <w:rPr>
          <w:szCs w:val="22"/>
          <w:lang w:val="de-DE" w:eastAsia="ja-JP"/>
        </w:rPr>
        <w:t xml:space="preserve">ein </w:t>
      </w:r>
      <w:r w:rsidR="0030230D" w:rsidRPr="001706BB">
        <w:rPr>
          <w:szCs w:val="22"/>
          <w:lang w:val="de-DE" w:eastAsia="ja-JP"/>
        </w:rPr>
        <w:t>optimale</w:t>
      </w:r>
      <w:r w:rsidR="00306806" w:rsidRPr="001706BB">
        <w:rPr>
          <w:szCs w:val="22"/>
          <w:lang w:val="de-DE" w:eastAsia="ja-JP"/>
        </w:rPr>
        <w:t>r</w:t>
      </w:r>
      <w:r w:rsidR="0030230D" w:rsidRPr="001706BB">
        <w:rPr>
          <w:szCs w:val="22"/>
          <w:lang w:val="de-DE" w:eastAsia="ja-JP"/>
        </w:rPr>
        <w:t xml:space="preserve"> </w:t>
      </w:r>
      <w:r w:rsidR="00E04514">
        <w:rPr>
          <w:szCs w:val="22"/>
          <w:lang w:val="de-DE" w:eastAsia="ja-JP"/>
        </w:rPr>
        <w:t>Arbeitsablauf</w:t>
      </w:r>
      <w:r w:rsidR="00E04514" w:rsidRPr="001706BB">
        <w:rPr>
          <w:szCs w:val="22"/>
          <w:lang w:val="de-DE" w:eastAsia="ja-JP"/>
        </w:rPr>
        <w:t xml:space="preserve"> </w:t>
      </w:r>
      <w:r w:rsidR="0030230D" w:rsidRPr="001706BB">
        <w:rPr>
          <w:szCs w:val="22"/>
          <w:lang w:val="de-DE" w:eastAsia="ja-JP"/>
        </w:rPr>
        <w:t xml:space="preserve">für den Behandler stehen. </w:t>
      </w:r>
      <w:r w:rsidR="0040001F" w:rsidRPr="001706BB">
        <w:rPr>
          <w:szCs w:val="22"/>
          <w:lang w:val="de-DE" w:eastAsia="ja-JP"/>
        </w:rPr>
        <w:t xml:space="preserve">Durch das vielseitige Angebot aus dem Hause Dentsply Sirona besteht die Möglichkeit, die einzelnen Schritte der Behandlung </w:t>
      </w:r>
      <w:r w:rsidR="00F52916" w:rsidRPr="001706BB">
        <w:rPr>
          <w:szCs w:val="22"/>
          <w:lang w:val="de-DE" w:eastAsia="ja-JP"/>
        </w:rPr>
        <w:t>zu unterstützen und zu einem Workflow zu verbinden, so das eine End-to-End-Lösung entsteht: von der Diagnose bis zur Behandlung alles aus einer Hand.</w:t>
      </w:r>
    </w:p>
    <w:p w14:paraId="3A72D261" w14:textId="4852F529" w:rsidR="001706BB" w:rsidRPr="001706BB" w:rsidRDefault="007B3809" w:rsidP="001706BB">
      <w:pPr>
        <w:pStyle w:val="DSStandard"/>
        <w:rPr>
          <w:lang w:val="de-DE" w:eastAsia="ja-JP"/>
        </w:rPr>
      </w:pPr>
      <w:r>
        <w:rPr>
          <w:lang w:val="de-DE" w:eastAsia="ja-JP"/>
        </w:rPr>
        <w:t xml:space="preserve">Ausgangspunkt </w:t>
      </w:r>
      <w:r w:rsidR="00590C76">
        <w:rPr>
          <w:lang w:val="de-DE" w:eastAsia="ja-JP"/>
        </w:rPr>
        <w:t>für die Erheb</w:t>
      </w:r>
      <w:r w:rsidR="005F38C9">
        <w:rPr>
          <w:lang w:val="de-DE" w:eastAsia="ja-JP"/>
        </w:rPr>
        <w:t>ung des Mundgesundheitsstatus</w:t>
      </w:r>
      <w:r w:rsidR="005E3C5C">
        <w:rPr>
          <w:lang w:val="de-DE" w:eastAsia="ja-JP"/>
        </w:rPr>
        <w:t>‘</w:t>
      </w:r>
      <w:r w:rsidR="005F38C9">
        <w:rPr>
          <w:lang w:val="de-DE" w:eastAsia="ja-JP"/>
        </w:rPr>
        <w:t xml:space="preserve"> </w:t>
      </w:r>
      <w:r>
        <w:rPr>
          <w:lang w:val="de-DE" w:eastAsia="ja-JP"/>
        </w:rPr>
        <w:t xml:space="preserve">ist immer </w:t>
      </w:r>
      <w:r w:rsidR="005F38C9">
        <w:rPr>
          <w:lang w:val="de-DE" w:eastAsia="ja-JP"/>
        </w:rPr>
        <w:t xml:space="preserve">die </w:t>
      </w:r>
      <w:r>
        <w:rPr>
          <w:lang w:val="de-DE" w:eastAsia="ja-JP"/>
        </w:rPr>
        <w:t>Diagnose</w:t>
      </w:r>
      <w:r w:rsidR="005F38C9">
        <w:rPr>
          <w:lang w:val="de-DE" w:eastAsia="ja-JP"/>
        </w:rPr>
        <w:t xml:space="preserve">, zu der im </w:t>
      </w:r>
      <w:r w:rsidR="00590C76">
        <w:rPr>
          <w:lang w:val="de-DE" w:eastAsia="ja-JP"/>
        </w:rPr>
        <w:t>Z</w:t>
      </w:r>
      <w:r w:rsidR="005F38C9">
        <w:rPr>
          <w:lang w:val="de-DE" w:eastAsia="ja-JP"/>
        </w:rPr>
        <w:t xml:space="preserve">weifelsfall </w:t>
      </w:r>
      <w:r w:rsidR="00590C76">
        <w:rPr>
          <w:lang w:val="de-DE" w:eastAsia="ja-JP"/>
        </w:rPr>
        <w:t xml:space="preserve">auch eine </w:t>
      </w:r>
      <w:r w:rsidR="003F78E0">
        <w:rPr>
          <w:lang w:val="de-DE" w:eastAsia="ja-JP"/>
        </w:rPr>
        <w:t>Röntgenaufnahme</w:t>
      </w:r>
      <w:r w:rsidR="00590C76">
        <w:rPr>
          <w:lang w:val="de-DE" w:eastAsia="ja-JP"/>
        </w:rPr>
        <w:t xml:space="preserve"> gehört. Dentsply Sirona bietet hier das gesamte Spektrum digitaler bildge</w:t>
      </w:r>
      <w:r w:rsidR="001706BB">
        <w:rPr>
          <w:lang w:val="de-DE" w:eastAsia="ja-JP"/>
        </w:rPr>
        <w:t>be</w:t>
      </w:r>
      <w:r w:rsidR="00590C76">
        <w:rPr>
          <w:lang w:val="de-DE" w:eastAsia="ja-JP"/>
        </w:rPr>
        <w:t xml:space="preserve">nder Systeme: </w:t>
      </w:r>
      <w:r w:rsidR="001706BB">
        <w:rPr>
          <w:lang w:val="de-DE" w:eastAsia="ja-JP"/>
        </w:rPr>
        <w:t xml:space="preserve">das komplette </w:t>
      </w:r>
      <w:r w:rsidR="001706BB" w:rsidRPr="001706BB">
        <w:rPr>
          <w:lang w:val="de-DE" w:eastAsia="ja-JP"/>
        </w:rPr>
        <w:t>Intraora</w:t>
      </w:r>
      <w:r w:rsidR="001706BB">
        <w:rPr>
          <w:lang w:val="de-DE" w:eastAsia="ja-JP"/>
        </w:rPr>
        <w:t xml:space="preserve">l-Sortiment – bestehend </w:t>
      </w:r>
      <w:r w:rsidR="001706BB" w:rsidRPr="001706BB">
        <w:rPr>
          <w:lang w:val="de-DE" w:eastAsia="ja-JP"/>
        </w:rPr>
        <w:t xml:space="preserve">aus dem Strahler </w:t>
      </w:r>
      <w:r w:rsidR="003F78E0">
        <w:rPr>
          <w:lang w:val="de-DE" w:eastAsia="ja-JP"/>
        </w:rPr>
        <w:t>Heliodent Plus</w:t>
      </w:r>
      <w:r w:rsidR="001706BB" w:rsidRPr="001706BB">
        <w:rPr>
          <w:lang w:val="de-DE" w:eastAsia="ja-JP"/>
        </w:rPr>
        <w:t>, dem Speicherfolienscanner X</w:t>
      </w:r>
      <w:r w:rsidR="003F78E0">
        <w:rPr>
          <w:lang w:val="de-DE" w:eastAsia="ja-JP"/>
        </w:rPr>
        <w:t>ios</w:t>
      </w:r>
      <w:r w:rsidR="001706BB">
        <w:rPr>
          <w:lang w:val="de-DE" w:eastAsia="ja-JP"/>
        </w:rPr>
        <w:t xml:space="preserve"> </w:t>
      </w:r>
      <w:r w:rsidR="003F78E0">
        <w:rPr>
          <w:lang w:val="de-DE" w:eastAsia="ja-JP"/>
        </w:rPr>
        <w:t>Scan und den Xios</w:t>
      </w:r>
      <w:r w:rsidR="001706BB" w:rsidRPr="001706BB">
        <w:rPr>
          <w:lang w:val="de-DE" w:eastAsia="ja-JP"/>
        </w:rPr>
        <w:t xml:space="preserve"> XG Supreme </w:t>
      </w:r>
      <w:r w:rsidR="001706BB">
        <w:rPr>
          <w:lang w:val="de-DE" w:eastAsia="ja-JP"/>
        </w:rPr>
        <w:t>Sensoren – sowie das 2D/3D-Hybridsystem Orthophos SL</w:t>
      </w:r>
      <w:r w:rsidR="00262626">
        <w:rPr>
          <w:lang w:val="de-DE" w:eastAsia="ja-JP"/>
        </w:rPr>
        <w:t>. Sämtliche</w:t>
      </w:r>
      <w:r w:rsidR="001706BB">
        <w:rPr>
          <w:lang w:val="de-DE" w:eastAsia="ja-JP"/>
        </w:rPr>
        <w:t xml:space="preserve"> Röntgendaten </w:t>
      </w:r>
      <w:r w:rsidR="00262626">
        <w:rPr>
          <w:lang w:val="de-DE" w:eastAsia="ja-JP"/>
        </w:rPr>
        <w:t xml:space="preserve">können </w:t>
      </w:r>
      <w:r w:rsidR="001706BB">
        <w:rPr>
          <w:lang w:val="de-DE" w:eastAsia="ja-JP"/>
        </w:rPr>
        <w:t>mittels S</w:t>
      </w:r>
      <w:r w:rsidR="003F78E0">
        <w:rPr>
          <w:lang w:val="de-DE" w:eastAsia="ja-JP"/>
        </w:rPr>
        <w:t>idexis</w:t>
      </w:r>
      <w:r w:rsidR="001706BB">
        <w:rPr>
          <w:lang w:val="de-DE" w:eastAsia="ja-JP"/>
        </w:rPr>
        <w:t xml:space="preserve"> 4-Röntgensoftware in </w:t>
      </w:r>
      <w:r w:rsidR="005E3C5C">
        <w:rPr>
          <w:lang w:val="de-DE" w:eastAsia="ja-JP"/>
        </w:rPr>
        <w:t>S</w:t>
      </w:r>
      <w:r w:rsidR="001706BB">
        <w:rPr>
          <w:lang w:val="de-DE" w:eastAsia="ja-JP"/>
        </w:rPr>
        <w:t xml:space="preserve">ekundenschnelle </w:t>
      </w:r>
      <w:r w:rsidR="00262626">
        <w:rPr>
          <w:lang w:val="de-DE" w:eastAsia="ja-JP"/>
        </w:rPr>
        <w:t xml:space="preserve">unter anderem </w:t>
      </w:r>
      <w:r w:rsidR="001706BB">
        <w:rPr>
          <w:lang w:val="de-DE" w:eastAsia="ja-JP"/>
        </w:rPr>
        <w:t xml:space="preserve">auf dem Monitor der Behandlungseinheit zur Diagnose und Patientenkommunikation sichtbar gemacht werden. </w:t>
      </w:r>
    </w:p>
    <w:p w14:paraId="526B1F7C" w14:textId="77777777" w:rsidR="001706BB" w:rsidRPr="00193DD3" w:rsidRDefault="001706BB" w:rsidP="001706BB">
      <w:pPr>
        <w:pStyle w:val="DSStandard"/>
        <w:rPr>
          <w:b/>
          <w:lang w:val="de-DE" w:eastAsia="ja-JP"/>
        </w:rPr>
      </w:pPr>
      <w:r>
        <w:rPr>
          <w:b/>
          <w:lang w:val="de-DE" w:eastAsia="ja-JP"/>
        </w:rPr>
        <w:t>Keine Grenzen für individuelle Vorlieben</w:t>
      </w:r>
    </w:p>
    <w:p w14:paraId="61B9879A" w14:textId="040301D0" w:rsidR="005D5512" w:rsidRDefault="0030230D" w:rsidP="001E4655">
      <w:pPr>
        <w:pStyle w:val="DSStandard"/>
        <w:rPr>
          <w:lang w:val="de-DE" w:eastAsia="ja-JP"/>
        </w:rPr>
      </w:pPr>
      <w:r w:rsidRPr="0030230D">
        <w:rPr>
          <w:lang w:val="de-DE" w:eastAsia="ja-JP"/>
        </w:rPr>
        <w:t>Intego Pro</w:t>
      </w:r>
      <w:r w:rsidR="00F52916">
        <w:rPr>
          <w:lang w:val="de-DE" w:eastAsia="ja-JP"/>
        </w:rPr>
        <w:t>, die speziell für die Prophylaxe ausgestattete Behandlungseinheit</w:t>
      </w:r>
      <w:r w:rsidR="00753873">
        <w:rPr>
          <w:lang w:val="de-DE" w:eastAsia="ja-JP"/>
        </w:rPr>
        <w:t xml:space="preserve">, </w:t>
      </w:r>
      <w:r w:rsidR="00B15983">
        <w:rPr>
          <w:lang w:val="de-DE" w:eastAsia="ja-JP"/>
        </w:rPr>
        <w:t xml:space="preserve">sorgt durch die </w:t>
      </w:r>
      <w:r w:rsidR="00007F69">
        <w:rPr>
          <w:lang w:val="de-DE" w:eastAsia="ja-JP"/>
        </w:rPr>
        <w:t>flexible Positionierung von Arzt- bzw. Assistenzelement und Traysystem</w:t>
      </w:r>
      <w:r w:rsidR="00B15983">
        <w:rPr>
          <w:lang w:val="de-DE" w:eastAsia="ja-JP"/>
        </w:rPr>
        <w:t xml:space="preserve"> sowie d</w:t>
      </w:r>
      <w:r w:rsidR="00BB3EA9">
        <w:rPr>
          <w:lang w:val="de-DE" w:eastAsia="ja-JP"/>
        </w:rPr>
        <w:t xml:space="preserve">urch </w:t>
      </w:r>
      <w:r w:rsidR="00007F69">
        <w:rPr>
          <w:lang w:val="de-DE" w:eastAsia="ja-JP"/>
        </w:rPr>
        <w:t xml:space="preserve">individuell konfigurierbare </w:t>
      </w:r>
      <w:r w:rsidR="005E3C5C">
        <w:rPr>
          <w:lang w:val="de-DE" w:eastAsia="ja-JP"/>
        </w:rPr>
        <w:t>Ausstattungs</w:t>
      </w:r>
      <w:r w:rsidR="00753873">
        <w:rPr>
          <w:lang w:val="de-DE" w:eastAsia="ja-JP"/>
        </w:rPr>
        <w:t xml:space="preserve">-Pakete </w:t>
      </w:r>
      <w:r w:rsidR="00B15983">
        <w:rPr>
          <w:lang w:val="de-DE" w:eastAsia="ja-JP"/>
        </w:rPr>
        <w:t>für optimale</w:t>
      </w:r>
      <w:r w:rsidR="00007F69">
        <w:rPr>
          <w:lang w:val="de-DE" w:eastAsia="ja-JP"/>
        </w:rPr>
        <w:t xml:space="preserve"> Greifwege</w:t>
      </w:r>
      <w:r w:rsidR="00B15983">
        <w:rPr>
          <w:lang w:val="de-DE" w:eastAsia="ja-JP"/>
        </w:rPr>
        <w:t>, die</w:t>
      </w:r>
      <w:r w:rsidR="00007F69">
        <w:rPr>
          <w:lang w:val="de-DE" w:eastAsia="ja-JP"/>
        </w:rPr>
        <w:t xml:space="preserve"> auch</w:t>
      </w:r>
      <w:r w:rsidR="00B15983">
        <w:rPr>
          <w:lang w:val="de-DE" w:eastAsia="ja-JP"/>
        </w:rPr>
        <w:t xml:space="preserve"> bei All</w:t>
      </w:r>
      <w:r w:rsidR="00007F69">
        <w:rPr>
          <w:lang w:val="de-DE" w:eastAsia="ja-JP"/>
        </w:rPr>
        <w:t>einbehandlung ermüdungsfreies Arbeiten</w:t>
      </w:r>
      <w:r w:rsidR="00B15983">
        <w:rPr>
          <w:lang w:val="de-DE" w:eastAsia="ja-JP"/>
        </w:rPr>
        <w:t xml:space="preserve"> ermöglichen</w:t>
      </w:r>
      <w:r w:rsidR="00007F69">
        <w:rPr>
          <w:lang w:val="de-DE" w:eastAsia="ja-JP"/>
        </w:rPr>
        <w:t>. I</w:t>
      </w:r>
      <w:r w:rsidR="00753873">
        <w:rPr>
          <w:lang w:val="de-DE" w:eastAsia="ja-JP"/>
        </w:rPr>
        <w:t>n</w:t>
      </w:r>
      <w:r w:rsidR="00753873" w:rsidRPr="00AB68DE">
        <w:rPr>
          <w:lang w:val="de-DE" w:eastAsia="ja-JP"/>
        </w:rPr>
        <w:t xml:space="preserve"> </w:t>
      </w:r>
      <w:r w:rsidR="00007F69">
        <w:rPr>
          <w:lang w:val="de-DE" w:eastAsia="ja-JP"/>
        </w:rPr>
        <w:t xml:space="preserve">verschiedenen </w:t>
      </w:r>
      <w:r w:rsidR="00753873" w:rsidRPr="00AB68DE">
        <w:rPr>
          <w:lang w:val="de-DE" w:eastAsia="ja-JP"/>
        </w:rPr>
        <w:t xml:space="preserve">Vorteilspaketen </w:t>
      </w:r>
      <w:r w:rsidR="00007F69">
        <w:rPr>
          <w:lang w:val="de-DE" w:eastAsia="ja-JP"/>
        </w:rPr>
        <w:t xml:space="preserve">kann </w:t>
      </w:r>
      <w:r w:rsidR="00753873">
        <w:rPr>
          <w:lang w:val="de-DE" w:eastAsia="ja-JP"/>
        </w:rPr>
        <w:t>aus einer Vielzahl spezieller</w:t>
      </w:r>
      <w:r w:rsidR="00753873" w:rsidRPr="00AB68DE">
        <w:rPr>
          <w:lang w:val="de-DE" w:eastAsia="ja-JP"/>
        </w:rPr>
        <w:t xml:space="preserve"> Prophylaxe</w:t>
      </w:r>
      <w:r w:rsidR="00753873">
        <w:rPr>
          <w:lang w:val="de-DE" w:eastAsia="ja-JP"/>
        </w:rPr>
        <w:t>-I</w:t>
      </w:r>
      <w:r w:rsidR="00753873" w:rsidRPr="00AB68DE">
        <w:rPr>
          <w:lang w:val="de-DE" w:eastAsia="ja-JP"/>
        </w:rPr>
        <w:t xml:space="preserve">nstrumente </w:t>
      </w:r>
      <w:r w:rsidR="00266C7E">
        <w:rPr>
          <w:lang w:val="de-DE" w:eastAsia="ja-JP"/>
        </w:rPr>
        <w:t xml:space="preserve">gewählt werden. </w:t>
      </w:r>
      <w:r w:rsidR="005D5512">
        <w:rPr>
          <w:lang w:val="de-DE" w:eastAsia="ja-JP"/>
        </w:rPr>
        <w:t xml:space="preserve">Eines davon ist die Sirocam, die neue Möglichkeiten in der Patientenkommunikation eröffnet: Wenn der Patient seine Mundsituation sieht, versteht er notwendige Behandlungen sehr viel besser. </w:t>
      </w:r>
    </w:p>
    <w:p w14:paraId="216EA1B0" w14:textId="2BFB3E42" w:rsidR="00007F69" w:rsidRDefault="005D5512" w:rsidP="001E4655">
      <w:pPr>
        <w:pStyle w:val="DSStandard"/>
        <w:rPr>
          <w:lang w:val="de-DE" w:eastAsia="ja-JP"/>
        </w:rPr>
      </w:pPr>
      <w:r>
        <w:rPr>
          <w:lang w:val="de-DE" w:eastAsia="ja-JP"/>
        </w:rPr>
        <w:t xml:space="preserve">Darüber hinaus </w:t>
      </w:r>
      <w:r w:rsidR="003F78E0">
        <w:rPr>
          <w:lang w:val="de-DE" w:eastAsia="ja-JP"/>
        </w:rPr>
        <w:t xml:space="preserve">können Anwender </w:t>
      </w:r>
      <w:r w:rsidR="000871A1">
        <w:rPr>
          <w:lang w:val="de-DE" w:eastAsia="ja-JP"/>
        </w:rPr>
        <w:t xml:space="preserve">für verschiedene Behandlungen </w:t>
      </w:r>
      <w:r w:rsidR="00262626">
        <w:rPr>
          <w:lang w:val="de-DE" w:eastAsia="ja-JP"/>
        </w:rPr>
        <w:t>das Ultraschall-Handstück SiroS</w:t>
      </w:r>
      <w:r w:rsidR="000871A1">
        <w:rPr>
          <w:lang w:val="de-DE" w:eastAsia="ja-JP"/>
        </w:rPr>
        <w:t>onic oder für die Prophylaxe den Cavit</w:t>
      </w:r>
      <w:r w:rsidR="00CE4E99">
        <w:rPr>
          <w:lang w:val="de-DE" w:eastAsia="ja-JP"/>
        </w:rPr>
        <w:t>r</w:t>
      </w:r>
      <w:r w:rsidR="000871A1">
        <w:rPr>
          <w:lang w:val="de-DE" w:eastAsia="ja-JP"/>
        </w:rPr>
        <w:t xml:space="preserve">on Ultraschall-Scaler </w:t>
      </w:r>
      <w:r w:rsidR="003F78E0">
        <w:rPr>
          <w:lang w:val="de-DE" w:eastAsia="ja-JP"/>
        </w:rPr>
        <w:t>integrieren</w:t>
      </w:r>
      <w:r w:rsidR="00266C7E">
        <w:rPr>
          <w:lang w:val="de-DE" w:eastAsia="ja-JP"/>
        </w:rPr>
        <w:t xml:space="preserve">. </w:t>
      </w:r>
      <w:r w:rsidR="00007F69" w:rsidRPr="0030230D">
        <w:rPr>
          <w:lang w:val="de-DE" w:eastAsia="ja-JP"/>
        </w:rPr>
        <w:t xml:space="preserve">Zum Polieren </w:t>
      </w:r>
      <w:r w:rsidR="00B7690C">
        <w:rPr>
          <w:lang w:val="de-DE" w:eastAsia="ja-JP"/>
        </w:rPr>
        <w:t xml:space="preserve">bietet Dentsply Sirona zwei „Spezialisten“ an: Mit dem in die Behandlungseinheit integrierbaren Winkelstück T1 Line Prophy lassen sich im Zusammenspiel mit Bürsten und Kappen Zähne und Materialoberflächen effektiv polieren. Alternativ </w:t>
      </w:r>
      <w:r w:rsidR="00B7690C">
        <w:rPr>
          <w:lang w:val="de-DE" w:eastAsia="ja-JP"/>
        </w:rPr>
        <w:lastRenderedPageBreak/>
        <w:t>kann</w:t>
      </w:r>
      <w:r w:rsidR="00007F69">
        <w:rPr>
          <w:lang w:val="de-DE" w:eastAsia="ja-JP"/>
        </w:rPr>
        <w:t xml:space="preserve"> </w:t>
      </w:r>
      <w:r w:rsidR="00007F69" w:rsidRPr="0030230D">
        <w:rPr>
          <w:lang w:val="de-DE" w:eastAsia="ja-JP"/>
        </w:rPr>
        <w:t>das</w:t>
      </w:r>
      <w:r w:rsidR="00007F69">
        <w:rPr>
          <w:lang w:val="de-DE" w:eastAsia="ja-JP"/>
        </w:rPr>
        <w:t xml:space="preserve"> kabellose Handstück Nupro Freedom </w:t>
      </w:r>
      <w:r w:rsidR="00007F69" w:rsidRPr="00007F69">
        <w:rPr>
          <w:lang w:val="de-DE" w:eastAsia="ja-JP"/>
        </w:rPr>
        <w:t>Cordless Prophy System</w:t>
      </w:r>
      <w:r w:rsidR="00007F69">
        <w:rPr>
          <w:lang w:val="de-DE" w:eastAsia="ja-JP"/>
        </w:rPr>
        <w:t xml:space="preserve"> eingesetzt</w:t>
      </w:r>
      <w:r w:rsidR="00007F69" w:rsidRPr="0030230D">
        <w:rPr>
          <w:lang w:val="de-DE" w:eastAsia="ja-JP"/>
        </w:rPr>
        <w:t xml:space="preserve"> werden</w:t>
      </w:r>
      <w:r w:rsidR="00007F69">
        <w:rPr>
          <w:lang w:val="de-DE" w:eastAsia="ja-JP"/>
        </w:rPr>
        <w:t xml:space="preserve">, das leicht in der Hand liegt und </w:t>
      </w:r>
      <w:r w:rsidR="00B15983">
        <w:rPr>
          <w:lang w:val="de-DE" w:eastAsia="ja-JP"/>
        </w:rPr>
        <w:t xml:space="preserve">nicht per </w:t>
      </w:r>
      <w:r w:rsidR="00007F69">
        <w:rPr>
          <w:lang w:val="de-DE" w:eastAsia="ja-JP"/>
        </w:rPr>
        <w:t xml:space="preserve">Fußpedal </w:t>
      </w:r>
      <w:r w:rsidR="00B15983">
        <w:rPr>
          <w:lang w:val="de-DE" w:eastAsia="ja-JP"/>
        </w:rPr>
        <w:t>bedient werden muss. Es hat eine lange Akku-Betriebszeit</w:t>
      </w:r>
      <w:r w:rsidR="00007F69">
        <w:rPr>
          <w:lang w:val="de-DE" w:eastAsia="ja-JP"/>
        </w:rPr>
        <w:t xml:space="preserve"> </w:t>
      </w:r>
      <w:r w:rsidR="00B15983">
        <w:rPr>
          <w:lang w:val="de-DE" w:eastAsia="ja-JP"/>
        </w:rPr>
        <w:t>und eignet sich besonders für das Auftragen der Polierpaste Nupro.</w:t>
      </w:r>
      <w:r w:rsidR="00411CC7">
        <w:rPr>
          <w:lang w:val="de-DE" w:eastAsia="ja-JP"/>
        </w:rPr>
        <w:t xml:space="preserve"> </w:t>
      </w:r>
      <w:r w:rsidR="00007F69">
        <w:rPr>
          <w:lang w:val="de-DE" w:eastAsia="ja-JP"/>
        </w:rPr>
        <w:t xml:space="preserve">Für die </w:t>
      </w:r>
      <w:r w:rsidR="00007F69" w:rsidRPr="007F1314">
        <w:rPr>
          <w:lang w:val="de-DE" w:eastAsia="ja-JP"/>
        </w:rPr>
        <w:t>umfassende Keimreduktion in den</w:t>
      </w:r>
      <w:r w:rsidR="00007F69">
        <w:rPr>
          <w:lang w:val="de-DE" w:eastAsia="ja-JP"/>
        </w:rPr>
        <w:t xml:space="preserve"> Zahnfleischtaschen bietet Dentsply Sirona die Diodenlaser </w:t>
      </w:r>
      <w:r w:rsidR="007F1314" w:rsidRPr="007F1314">
        <w:rPr>
          <w:lang w:val="de-DE" w:eastAsia="ja-JP"/>
        </w:rPr>
        <w:t>S</w:t>
      </w:r>
      <w:r w:rsidR="00007F69">
        <w:rPr>
          <w:lang w:val="de-DE" w:eastAsia="ja-JP"/>
        </w:rPr>
        <w:t>iro</w:t>
      </w:r>
      <w:r w:rsidR="007F1314" w:rsidRPr="007F1314">
        <w:rPr>
          <w:lang w:val="de-DE" w:eastAsia="ja-JP"/>
        </w:rPr>
        <w:t xml:space="preserve">Laser Advance </w:t>
      </w:r>
      <w:r w:rsidR="00007F69">
        <w:rPr>
          <w:lang w:val="de-DE" w:eastAsia="ja-JP"/>
        </w:rPr>
        <w:t>und SiroLaser Blue</w:t>
      </w:r>
      <w:r w:rsidR="007D1A3F">
        <w:rPr>
          <w:lang w:val="de-DE" w:eastAsia="ja-JP"/>
        </w:rPr>
        <w:t xml:space="preserve">, wodurch das </w:t>
      </w:r>
      <w:r w:rsidR="007F1314" w:rsidRPr="007F1314">
        <w:rPr>
          <w:lang w:val="de-DE" w:eastAsia="ja-JP"/>
        </w:rPr>
        <w:t xml:space="preserve">Ergebnis der Parodontalbehandlung </w:t>
      </w:r>
      <w:r w:rsidR="007D1A3F">
        <w:rPr>
          <w:lang w:val="de-DE" w:eastAsia="ja-JP"/>
        </w:rPr>
        <w:t xml:space="preserve">nachhaltig verbessert </w:t>
      </w:r>
      <w:r w:rsidR="009B05C4">
        <w:rPr>
          <w:lang w:val="de-DE" w:eastAsia="ja-JP"/>
        </w:rPr>
        <w:t>wird</w:t>
      </w:r>
      <w:r w:rsidR="007F1314">
        <w:rPr>
          <w:lang w:val="de-DE" w:eastAsia="ja-JP"/>
        </w:rPr>
        <w:t>.</w:t>
      </w:r>
    </w:p>
    <w:p w14:paraId="6AB1B915" w14:textId="77777777" w:rsidR="00E04514" w:rsidRPr="00E04514" w:rsidRDefault="00E04514" w:rsidP="001E4655">
      <w:pPr>
        <w:pStyle w:val="DSStandard"/>
        <w:rPr>
          <w:b/>
          <w:lang w:val="de-DE" w:eastAsia="ja-JP"/>
        </w:rPr>
      </w:pPr>
      <w:r w:rsidRPr="00E04514">
        <w:rPr>
          <w:b/>
          <w:lang w:val="de-DE"/>
        </w:rPr>
        <w:t>Wohlfühlfaktoren für Patienten</w:t>
      </w:r>
      <w:r w:rsidRPr="00E04514" w:rsidDel="00E04514">
        <w:rPr>
          <w:b/>
          <w:lang w:val="de-DE" w:eastAsia="ja-JP"/>
        </w:rPr>
        <w:t xml:space="preserve"> </w:t>
      </w:r>
    </w:p>
    <w:p w14:paraId="52CFF303" w14:textId="5A670707" w:rsidR="00B15983" w:rsidRDefault="00E04514" w:rsidP="001E4655">
      <w:pPr>
        <w:pStyle w:val="DSStandard"/>
        <w:rPr>
          <w:lang w:val="de-DE"/>
        </w:rPr>
      </w:pPr>
      <w:r w:rsidRPr="00E04514">
        <w:rPr>
          <w:lang w:val="de-DE" w:eastAsia="ja-JP"/>
        </w:rPr>
        <w:t>Neben dem Behandler profitiert auch der Patient von durchdachten Workflows: Während der Behandlung sorg</w:t>
      </w:r>
      <w:r>
        <w:rPr>
          <w:lang w:val="de-DE" w:eastAsia="ja-JP"/>
        </w:rPr>
        <w:t>en</w:t>
      </w:r>
      <w:r w:rsidRPr="00E04514">
        <w:rPr>
          <w:lang w:val="de-DE" w:eastAsia="ja-JP"/>
        </w:rPr>
        <w:t xml:space="preserve"> das ergonomische Design und angenehme Polster von Intego Pro für einen hohen Komfort auf dem Stuhl. </w:t>
      </w:r>
      <w:r w:rsidR="00D32758">
        <w:rPr>
          <w:lang w:val="de-DE" w:eastAsia="ja-JP"/>
        </w:rPr>
        <w:t xml:space="preserve">Auf diesem können auch ältere Patienten und Kinder dank des einzigartigen Stuhlhubs jederzeit bequem Platz nehmen. </w:t>
      </w:r>
      <w:r w:rsidRPr="00E04514">
        <w:rPr>
          <w:lang w:val="de-DE" w:eastAsia="ja-JP"/>
        </w:rPr>
        <w:t xml:space="preserve">Die aufeinander abgestimmten Abläufe verkürzen die Dauer der Sitzung deutlich, geben Sicherheit </w:t>
      </w:r>
      <w:r>
        <w:rPr>
          <w:lang w:val="de-DE" w:eastAsia="ja-JP"/>
        </w:rPr>
        <w:t xml:space="preserve">und </w:t>
      </w:r>
      <w:r w:rsidR="00266C7E">
        <w:rPr>
          <w:lang w:val="de-DE" w:eastAsia="ja-JP"/>
        </w:rPr>
        <w:t>vermitteln das</w:t>
      </w:r>
      <w:r w:rsidR="00051016">
        <w:rPr>
          <w:lang w:val="de-DE" w:eastAsia="ja-JP"/>
        </w:rPr>
        <w:t xml:space="preserve"> </w:t>
      </w:r>
      <w:r w:rsidR="00266C7E">
        <w:rPr>
          <w:lang w:val="de-DE" w:eastAsia="ja-JP"/>
        </w:rPr>
        <w:t xml:space="preserve">gute </w:t>
      </w:r>
      <w:r w:rsidR="00051016">
        <w:rPr>
          <w:lang w:val="de-DE" w:eastAsia="ja-JP"/>
        </w:rPr>
        <w:t>Gefühl</w:t>
      </w:r>
      <w:r w:rsidR="00266C7E">
        <w:rPr>
          <w:lang w:val="de-DE" w:eastAsia="ja-JP"/>
        </w:rPr>
        <w:t>, das al</w:t>
      </w:r>
      <w:r w:rsidR="00B15983" w:rsidRPr="00A04C11">
        <w:rPr>
          <w:lang w:val="de-DE"/>
        </w:rPr>
        <w:t>les wie aus einem Guß</w:t>
      </w:r>
      <w:r w:rsidR="00266C7E">
        <w:rPr>
          <w:lang w:val="de-DE"/>
        </w:rPr>
        <w:t xml:space="preserve"> läuft</w:t>
      </w:r>
      <w:r w:rsidR="00B15983" w:rsidRPr="00A04C11">
        <w:rPr>
          <w:lang w:val="de-DE"/>
        </w:rPr>
        <w:t>.</w:t>
      </w:r>
    </w:p>
    <w:p w14:paraId="3D857DE5" w14:textId="77777777" w:rsidR="00CE4E99" w:rsidRDefault="00CE4E99" w:rsidP="001E4655">
      <w:pPr>
        <w:pStyle w:val="DSStandard"/>
        <w:rPr>
          <w:lang w:val="de-DE"/>
        </w:rPr>
      </w:pPr>
    </w:p>
    <w:p w14:paraId="197FD2D9" w14:textId="1DBCBF4F" w:rsidR="007B3809" w:rsidRPr="005B5B88" w:rsidRDefault="007B3809" w:rsidP="007B3809">
      <w:pPr>
        <w:pStyle w:val="Default"/>
        <w:spacing w:after="120" w:line="240" w:lineRule="atLeast"/>
        <w:jc w:val="both"/>
        <w:rPr>
          <w:rFonts w:ascii="Arial" w:eastAsiaTheme="minorHAnsi" w:hAnsi="Arial" w:cs="Arial"/>
          <w:i/>
          <w:color w:val="auto"/>
          <w:sz w:val="20"/>
          <w:szCs w:val="20"/>
          <w:lang w:val="de-DE" w:eastAsia="en-US"/>
        </w:rPr>
      </w:pPr>
      <w:r w:rsidRPr="005B5B88">
        <w:rPr>
          <w:rFonts w:ascii="Arial" w:eastAsiaTheme="minorHAnsi" w:hAnsi="Arial" w:cs="Arial"/>
          <w:i/>
          <w:color w:val="auto"/>
          <w:sz w:val="20"/>
          <w:szCs w:val="20"/>
          <w:lang w:val="de-DE" w:eastAsia="en-US"/>
        </w:rPr>
        <w:t xml:space="preserve">Aufgrund unterschiedlicher Zulassungs- und Registrierungszeiten sind nicht alle </w:t>
      </w:r>
      <w:r w:rsidR="00590C76">
        <w:rPr>
          <w:rFonts w:ascii="Arial" w:eastAsiaTheme="minorHAnsi" w:hAnsi="Arial" w:cs="Arial"/>
          <w:i/>
          <w:color w:val="auto"/>
          <w:sz w:val="20"/>
          <w:szCs w:val="20"/>
          <w:lang w:val="de-DE" w:eastAsia="en-US"/>
        </w:rPr>
        <w:t xml:space="preserve">genannten </w:t>
      </w:r>
      <w:r w:rsidRPr="005B5B88">
        <w:rPr>
          <w:rFonts w:ascii="Arial" w:eastAsiaTheme="minorHAnsi" w:hAnsi="Arial" w:cs="Arial"/>
          <w:i/>
          <w:color w:val="auto"/>
          <w:sz w:val="20"/>
          <w:szCs w:val="20"/>
          <w:lang w:val="de-DE" w:eastAsia="en-US"/>
        </w:rPr>
        <w:t>Produkte in allen Ländern sofort verfügbar.</w:t>
      </w:r>
    </w:p>
    <w:p w14:paraId="2F10D398" w14:textId="77777777" w:rsidR="007B3809" w:rsidRDefault="007B3809" w:rsidP="007B3809">
      <w:pPr>
        <w:pStyle w:val="DSStandard"/>
        <w:rPr>
          <w:lang w:val="de-DE" w:eastAsia="ja-JP"/>
        </w:rPr>
      </w:pPr>
    </w:p>
    <w:p w14:paraId="33922CC9" w14:textId="77777777" w:rsidR="007B3809" w:rsidRPr="001D3C89" w:rsidRDefault="007B3809" w:rsidP="007B3809">
      <w:pPr>
        <w:pStyle w:val="DSStandard"/>
        <w:rPr>
          <w:b/>
          <w:color w:val="F79646" w:themeColor="accent6"/>
          <w:lang w:val="de-DE" w:eastAsia="ja-JP"/>
        </w:rPr>
      </w:pPr>
      <w:r w:rsidRPr="001D3C89">
        <w:rPr>
          <w:b/>
          <w:color w:val="F79646" w:themeColor="accent6"/>
          <w:lang w:val="de-DE" w:eastAsia="ja-JP"/>
        </w:rPr>
        <w:t>Dentsply Sirona auf der IDS 2017:</w:t>
      </w:r>
    </w:p>
    <w:p w14:paraId="09CCE833" w14:textId="77777777" w:rsidR="007B3809" w:rsidRPr="008E26E9" w:rsidRDefault="007B3809" w:rsidP="007B3809">
      <w:pPr>
        <w:pStyle w:val="DSStandard"/>
        <w:rPr>
          <w:lang w:val="de-DE" w:eastAsia="ja-JP"/>
        </w:rPr>
      </w:pPr>
      <w:r>
        <w:rPr>
          <w:lang w:val="de-DE" w:eastAsia="ja-JP"/>
        </w:rPr>
        <w:t>Halle 10.2 &amp; 11.2</w:t>
      </w:r>
    </w:p>
    <w:p w14:paraId="7B4F0EEF" w14:textId="74D43B73" w:rsidR="00CE4E99" w:rsidRDefault="00CE4E99">
      <w:pPr>
        <w:spacing w:after="0" w:line="240" w:lineRule="auto"/>
        <w:rPr>
          <w:lang w:val="de-DE" w:eastAsia="ja-JP"/>
        </w:rPr>
      </w:pPr>
      <w:r>
        <w:rPr>
          <w:lang w:val="de-DE" w:eastAsia="ja-JP"/>
        </w:rPr>
        <w:br w:type="page"/>
      </w:r>
    </w:p>
    <w:p w14:paraId="57AB7228" w14:textId="77777777" w:rsidR="001E4655" w:rsidRPr="00193DD3" w:rsidRDefault="001E4655" w:rsidP="001E4655">
      <w:pPr>
        <w:pStyle w:val="DSStandard"/>
        <w:rPr>
          <w:b/>
          <w:bCs/>
          <w:color w:val="808080"/>
          <w:sz w:val="23"/>
          <w:szCs w:val="23"/>
          <w:lang w:val="de-DE"/>
        </w:rPr>
      </w:pPr>
      <w:r w:rsidRPr="00193DD3">
        <w:rPr>
          <w:b/>
          <w:bCs/>
          <w:color w:val="808080"/>
          <w:sz w:val="23"/>
          <w:szCs w:val="23"/>
          <w:lang w:val="de-DE"/>
        </w:rPr>
        <w:lastRenderedPageBreak/>
        <w:t xml:space="preserve">BILDMATERIAL </w:t>
      </w:r>
    </w:p>
    <w:p w14:paraId="3473A08E" w14:textId="77777777" w:rsidR="001E4655" w:rsidRPr="00193DD3" w:rsidRDefault="001E4655" w:rsidP="001E4655">
      <w:pPr>
        <w:rPr>
          <w:rFonts w:eastAsia="Times New Roman" w:cs="Arial"/>
          <w:szCs w:val="20"/>
          <w:lang w:val="de-DE"/>
        </w:rPr>
      </w:pPr>
    </w:p>
    <w:tbl>
      <w:tblPr>
        <w:tblStyle w:val="Tabellenraster"/>
        <w:tblW w:w="718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282"/>
        <w:gridCol w:w="3435"/>
        <w:gridCol w:w="135"/>
      </w:tblGrid>
      <w:tr w:rsidR="001E4655" w:rsidRPr="00193DD3" w14:paraId="07A75A08" w14:textId="77777777" w:rsidTr="00CE4E99">
        <w:trPr>
          <w:gridAfter w:val="1"/>
          <w:wAfter w:w="135" w:type="dxa"/>
        </w:trPr>
        <w:sdt>
          <w:sdtPr>
            <w:rPr>
              <w:noProof/>
              <w:lang w:val="de-DE" w:eastAsia="zh-CN"/>
            </w:rPr>
            <w:id w:val="926850705"/>
            <w:picture/>
          </w:sdtPr>
          <w:sdtEndPr/>
          <w:sdtContent>
            <w:tc>
              <w:tcPr>
                <w:tcW w:w="3336" w:type="dxa"/>
                <w:hideMark/>
              </w:tcPr>
              <w:p w14:paraId="52E33403" w14:textId="77777777" w:rsidR="001E4655" w:rsidRPr="00193DD3" w:rsidRDefault="001E4655">
                <w:pPr>
                  <w:tabs>
                    <w:tab w:val="left" w:pos="4605"/>
                  </w:tabs>
                  <w:rPr>
                    <w:noProof/>
                    <w:lang w:val="de-DE" w:eastAsia="zh-CN"/>
                  </w:rPr>
                </w:pPr>
                <w:r w:rsidRPr="00193DD3">
                  <w:rPr>
                    <w:rFonts w:eastAsia="Times New Roman" w:cs="Arial"/>
                    <w:noProof/>
                    <w:szCs w:val="20"/>
                    <w:lang w:val="de-DE"/>
                  </w:rPr>
                  <w:drawing>
                    <wp:inline distT="0" distB="0" distL="0" distR="0" wp14:anchorId="55615FE6" wp14:editId="338F1E6E">
                      <wp:extent cx="1980000" cy="2317591"/>
                      <wp:effectExtent l="0" t="0" r="1270" b="698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8"/>
                              <a:stretch>
                                <a:fillRect/>
                              </a:stretch>
                            </pic:blipFill>
                            <pic:spPr bwMode="auto">
                              <a:xfrm>
                                <a:off x="0" y="0"/>
                                <a:ext cx="1980000" cy="2317591"/>
                              </a:xfrm>
                              <a:prstGeom prst="rect">
                                <a:avLst/>
                              </a:prstGeom>
                              <a:noFill/>
                              <a:ln>
                                <a:noFill/>
                              </a:ln>
                            </pic:spPr>
                          </pic:pic>
                        </a:graphicData>
                      </a:graphic>
                    </wp:inline>
                  </w:drawing>
                </w:r>
              </w:p>
            </w:tc>
          </w:sdtContent>
        </w:sdt>
        <w:tc>
          <w:tcPr>
            <w:tcW w:w="3717" w:type="dxa"/>
            <w:gridSpan w:val="2"/>
            <w:hideMark/>
          </w:tcPr>
          <w:p w14:paraId="714F3B6B" w14:textId="731837AD" w:rsidR="001E4655" w:rsidRPr="00193DD3" w:rsidRDefault="001E4655">
            <w:pPr>
              <w:tabs>
                <w:tab w:val="left" w:pos="4605"/>
              </w:tabs>
              <w:rPr>
                <w:rFonts w:eastAsia="Times New Roman" w:cs="Arial"/>
                <w:noProof/>
                <w:szCs w:val="20"/>
                <w:lang w:val="de-DE" w:eastAsia="zh-CN"/>
              </w:rPr>
            </w:pPr>
          </w:p>
        </w:tc>
      </w:tr>
      <w:tr w:rsidR="001E4655" w:rsidRPr="002562A5" w14:paraId="47E7B9FA" w14:textId="77777777" w:rsidTr="00CE4E99">
        <w:tc>
          <w:tcPr>
            <w:tcW w:w="3618" w:type="dxa"/>
            <w:gridSpan w:val="2"/>
          </w:tcPr>
          <w:p w14:paraId="5FED9E71" w14:textId="770CCD29" w:rsidR="001E4655" w:rsidRPr="00193DD3" w:rsidRDefault="001E4655" w:rsidP="00A64A03">
            <w:pPr>
              <w:tabs>
                <w:tab w:val="left" w:pos="4605"/>
              </w:tabs>
              <w:spacing w:line="240" w:lineRule="auto"/>
              <w:rPr>
                <w:rFonts w:eastAsia="Times New Roman" w:cs="Arial"/>
                <w:i/>
                <w:sz w:val="18"/>
                <w:szCs w:val="18"/>
                <w:lang w:val="de-DE"/>
              </w:rPr>
            </w:pPr>
            <w:r w:rsidRPr="00193DD3">
              <w:rPr>
                <w:rFonts w:eastAsia="Times New Roman" w:cs="Arial"/>
                <w:i/>
                <w:sz w:val="18"/>
                <w:szCs w:val="18"/>
                <w:lang w:val="de-DE"/>
              </w:rPr>
              <w:t xml:space="preserve">Abb. 1: </w:t>
            </w:r>
            <w:r w:rsidR="00A64A03">
              <w:rPr>
                <w:rFonts w:eastAsia="Times New Roman" w:cs="Arial"/>
                <w:i/>
                <w:sz w:val="18"/>
                <w:szCs w:val="18"/>
                <w:lang w:val="de-DE"/>
              </w:rPr>
              <w:t xml:space="preserve">Durchdachter Workflow und ergonomisches Design: </w:t>
            </w:r>
            <w:r w:rsidR="006A7D90">
              <w:rPr>
                <w:rFonts w:eastAsia="Times New Roman" w:cs="Arial"/>
                <w:i/>
                <w:sz w:val="18"/>
                <w:szCs w:val="18"/>
                <w:lang w:val="de-DE"/>
              </w:rPr>
              <w:t>I</w:t>
            </w:r>
            <w:r w:rsidR="00A64A03">
              <w:rPr>
                <w:rFonts w:eastAsia="Times New Roman" w:cs="Arial"/>
                <w:i/>
                <w:sz w:val="18"/>
                <w:szCs w:val="18"/>
                <w:lang w:val="de-DE"/>
              </w:rPr>
              <w:t xml:space="preserve">ntego Pro ist speziell für die Anforderungen der Prophylaxe-Behandlung ausgestattet. </w:t>
            </w:r>
          </w:p>
        </w:tc>
        <w:tc>
          <w:tcPr>
            <w:tcW w:w="3570" w:type="dxa"/>
            <w:gridSpan w:val="2"/>
          </w:tcPr>
          <w:p w14:paraId="0490F3DB" w14:textId="2C8070EF" w:rsidR="001E4655" w:rsidRPr="00193DD3" w:rsidRDefault="001E4655">
            <w:pPr>
              <w:tabs>
                <w:tab w:val="left" w:pos="4605"/>
              </w:tabs>
              <w:spacing w:line="240" w:lineRule="auto"/>
              <w:rPr>
                <w:rFonts w:eastAsia="Times New Roman" w:cs="Arial"/>
                <w:i/>
                <w:sz w:val="18"/>
                <w:szCs w:val="18"/>
                <w:lang w:val="de-DE"/>
              </w:rPr>
            </w:pPr>
          </w:p>
        </w:tc>
      </w:tr>
      <w:tr w:rsidR="00583645" w:rsidRPr="00A64A03" w14:paraId="264AE244" w14:textId="77777777" w:rsidTr="00CE4E99">
        <w:tc>
          <w:tcPr>
            <w:tcW w:w="3618" w:type="dxa"/>
            <w:gridSpan w:val="2"/>
          </w:tcPr>
          <w:p w14:paraId="236BB0BB" w14:textId="54EA1266" w:rsidR="00583645" w:rsidRPr="00193DD3" w:rsidRDefault="00DC735F">
            <w:pPr>
              <w:tabs>
                <w:tab w:val="left" w:pos="4605"/>
              </w:tabs>
              <w:spacing w:line="240" w:lineRule="auto"/>
              <w:rPr>
                <w:rFonts w:eastAsia="Times New Roman" w:cs="Arial"/>
                <w:i/>
                <w:sz w:val="18"/>
                <w:szCs w:val="18"/>
                <w:lang w:val="de-DE"/>
              </w:rPr>
            </w:pPr>
            <w:r>
              <w:rPr>
                <w:noProof/>
                <w:lang w:val="de-DE"/>
              </w:rPr>
              <w:drawing>
                <wp:inline distT="0" distB="0" distL="0" distR="0" wp14:anchorId="57663ACD" wp14:editId="740C66BB">
                  <wp:extent cx="1979295" cy="3361459"/>
                  <wp:effectExtent l="0" t="0" r="1905" b="0"/>
                  <wp:docPr id="5" name="Grafik 5" descr="C:\Users\E039671\AppData\Local\Microsoft\Windows\INetCacheContent.Word\Dentsply Sirona_T1 Line Proph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Dentsply Sirona_T1 Line Prophy.jpg"/>
                          <pic:cNvPicPr>
                            <a:picLocks noChangeAspect="1" noChangeArrowheads="1"/>
                          </pic:cNvPicPr>
                        </pic:nvPicPr>
                        <pic:blipFill rotWithShape="1">
                          <a:blip r:embed="rId9" cstate="hqprint">
                            <a:extLst>
                              <a:ext uri="{28A0092B-C50C-407E-A947-70E740481C1C}">
                                <a14:useLocalDpi xmlns:a14="http://schemas.microsoft.com/office/drawing/2010/main"/>
                              </a:ext>
                            </a:extLst>
                          </a:blip>
                          <a:srcRect/>
                          <a:stretch/>
                        </pic:blipFill>
                        <pic:spPr bwMode="auto">
                          <a:xfrm>
                            <a:off x="0" y="0"/>
                            <a:ext cx="1980000" cy="33626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570" w:type="dxa"/>
            <w:gridSpan w:val="2"/>
          </w:tcPr>
          <w:p w14:paraId="7567B2FF" w14:textId="6D34D015" w:rsidR="00583645" w:rsidRPr="00193DD3" w:rsidRDefault="00583645">
            <w:pPr>
              <w:tabs>
                <w:tab w:val="left" w:pos="4605"/>
              </w:tabs>
              <w:spacing w:line="240" w:lineRule="auto"/>
              <w:rPr>
                <w:rFonts w:eastAsia="Times New Roman" w:cs="Arial"/>
                <w:i/>
                <w:sz w:val="18"/>
                <w:szCs w:val="18"/>
                <w:lang w:val="de-DE"/>
              </w:rPr>
            </w:pPr>
            <w:r w:rsidRPr="00CF573A">
              <w:rPr>
                <w:noProof/>
                <w:lang w:val="de-DE"/>
              </w:rPr>
              <w:drawing>
                <wp:inline distT="0" distB="0" distL="0" distR="0" wp14:anchorId="1E1FB024" wp14:editId="3A062B1E">
                  <wp:extent cx="1979295" cy="3219450"/>
                  <wp:effectExtent l="0" t="0" r="0" b="0"/>
                  <wp:docPr id="6" name="Grafik 6" descr="C:\Users\E039671\AppData\Local\Microsoft\Windows\INetCacheContent.Word\Nupro%20Freedom%20Cordless%20Handpiece%20-%20Hygiene%20Press%20Relea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Nupro%20Freedom%20Cordless%20Handpiece%20-%20Hygiene%20Press%20Release.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13132" t="9102" r="17166" b="9908"/>
                          <a:stretch/>
                        </pic:blipFill>
                        <pic:spPr bwMode="auto">
                          <a:xfrm>
                            <a:off x="0" y="0"/>
                            <a:ext cx="1980000" cy="3220597"/>
                          </a:xfrm>
                          <a:prstGeom prst="rect">
                            <a:avLst/>
                          </a:prstGeom>
                          <a:noFill/>
                          <a:ln>
                            <a:noFill/>
                          </a:ln>
                          <a:extLst>
                            <a:ext uri="{53640926-AAD7-44D8-BBD7-CCE9431645EC}">
                              <a14:shadowObscured xmlns:a14="http://schemas.microsoft.com/office/drawing/2010/main"/>
                            </a:ext>
                          </a:extLst>
                        </pic:spPr>
                      </pic:pic>
                    </a:graphicData>
                  </a:graphic>
                </wp:inline>
              </w:drawing>
            </w:r>
          </w:p>
        </w:tc>
        <w:bookmarkStart w:id="0" w:name="_GoBack"/>
        <w:bookmarkEnd w:id="0"/>
      </w:tr>
      <w:tr w:rsidR="00583645" w:rsidRPr="002562A5" w14:paraId="502B3897" w14:textId="77777777" w:rsidTr="00CE4E99">
        <w:tc>
          <w:tcPr>
            <w:tcW w:w="3618" w:type="dxa"/>
            <w:gridSpan w:val="2"/>
          </w:tcPr>
          <w:p w14:paraId="283D41E6" w14:textId="418A6207" w:rsidR="00583645" w:rsidRDefault="00583645">
            <w:pPr>
              <w:tabs>
                <w:tab w:val="left" w:pos="4605"/>
              </w:tabs>
              <w:spacing w:line="240" w:lineRule="auto"/>
              <w:rPr>
                <w:noProof/>
                <w:lang w:val="de-DE"/>
              </w:rPr>
            </w:pPr>
            <w:r>
              <w:rPr>
                <w:rFonts w:eastAsia="Times New Roman" w:cs="Arial"/>
                <w:i/>
                <w:sz w:val="18"/>
                <w:szCs w:val="18"/>
                <w:lang w:val="de-DE"/>
              </w:rPr>
              <w:t>Abb. 2: In die Behandlungseinheit integrierbar: das T1 Line Prophy Winkelstück, speziell für die Prophylaxe</w:t>
            </w:r>
            <w:r w:rsidR="00CE4E99">
              <w:rPr>
                <w:noProof/>
                <w:lang w:val="de-DE"/>
              </w:rPr>
              <w:t>.</w:t>
            </w:r>
            <w:r>
              <w:rPr>
                <w:noProof/>
                <w:lang w:val="de-DE"/>
              </w:rPr>
              <w:t xml:space="preserve"> </w:t>
            </w:r>
          </w:p>
        </w:tc>
        <w:tc>
          <w:tcPr>
            <w:tcW w:w="3570" w:type="dxa"/>
            <w:gridSpan w:val="2"/>
          </w:tcPr>
          <w:p w14:paraId="5115E627" w14:textId="2A6C0865" w:rsidR="00583645" w:rsidRPr="00193DD3" w:rsidRDefault="00583645">
            <w:pPr>
              <w:tabs>
                <w:tab w:val="left" w:pos="4605"/>
              </w:tabs>
              <w:spacing w:line="240" w:lineRule="auto"/>
              <w:rPr>
                <w:rFonts w:eastAsia="Times New Roman" w:cs="Arial"/>
                <w:i/>
                <w:sz w:val="18"/>
                <w:szCs w:val="18"/>
                <w:lang w:val="de-DE"/>
              </w:rPr>
            </w:pPr>
            <w:r w:rsidRPr="00193DD3">
              <w:rPr>
                <w:rFonts w:eastAsia="Times New Roman" w:cs="Arial"/>
                <w:i/>
                <w:sz w:val="18"/>
                <w:szCs w:val="18"/>
                <w:lang w:val="de-DE"/>
              </w:rPr>
              <w:t xml:space="preserve">Abb. </w:t>
            </w:r>
            <w:r>
              <w:rPr>
                <w:rFonts w:eastAsia="Times New Roman" w:cs="Arial"/>
                <w:i/>
                <w:sz w:val="18"/>
                <w:szCs w:val="18"/>
                <w:lang w:val="de-DE"/>
              </w:rPr>
              <w:t xml:space="preserve">3: </w:t>
            </w:r>
            <w:r w:rsidRPr="00A64A03">
              <w:rPr>
                <w:rFonts w:eastAsia="Times New Roman" w:cs="Arial"/>
                <w:i/>
                <w:sz w:val="18"/>
                <w:szCs w:val="18"/>
                <w:lang w:val="de-DE"/>
              </w:rPr>
              <w:t>Schnurloses Design</w:t>
            </w:r>
            <w:r>
              <w:rPr>
                <w:rFonts w:eastAsia="Times New Roman" w:cs="Arial"/>
                <w:i/>
                <w:sz w:val="18"/>
                <w:szCs w:val="18"/>
                <w:lang w:val="de-DE"/>
              </w:rPr>
              <w:t xml:space="preserve">: Das </w:t>
            </w:r>
            <w:r w:rsidRPr="00451BC6">
              <w:rPr>
                <w:rFonts w:eastAsia="Times New Roman" w:cs="Arial"/>
                <w:i/>
                <w:sz w:val="18"/>
                <w:szCs w:val="18"/>
                <w:lang w:val="de-DE"/>
              </w:rPr>
              <w:t>Nupro Freedom Cordless Prophy System</w:t>
            </w:r>
            <w:r>
              <w:rPr>
                <w:rFonts w:eastAsia="Times New Roman" w:cs="Arial"/>
                <w:i/>
                <w:sz w:val="18"/>
                <w:szCs w:val="18"/>
                <w:lang w:val="de-DE"/>
              </w:rPr>
              <w:t xml:space="preserve"> sorgt für eine effektive Politur der Zahn- und Materialoberflächen</w:t>
            </w:r>
            <w:r w:rsidRPr="00A64A03">
              <w:rPr>
                <w:rFonts w:eastAsia="Times New Roman" w:cs="Arial"/>
                <w:i/>
                <w:sz w:val="18"/>
                <w:szCs w:val="18"/>
                <w:lang w:val="de-DE"/>
              </w:rPr>
              <w:t>.</w:t>
            </w:r>
          </w:p>
        </w:tc>
      </w:tr>
    </w:tbl>
    <w:p w14:paraId="1FD6861C" w14:textId="77777777" w:rsidR="00B05865" w:rsidRPr="00193DD3" w:rsidRDefault="00B05865" w:rsidP="00CE4E99">
      <w:pPr>
        <w:pStyle w:val="DSStandard"/>
        <w:rPr>
          <w:lang w:val="de-DE" w:eastAsia="ja-JP"/>
        </w:rPr>
      </w:pPr>
    </w:p>
    <w:sectPr w:rsidR="00B05865" w:rsidRPr="00193DD3" w:rsidSect="001A346C">
      <w:headerReference w:type="default" r:id="rId11"/>
      <w:footerReference w:type="default" r:id="rId12"/>
      <w:headerReference w:type="first" r:id="rId13"/>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254B42" w14:textId="77777777" w:rsidR="009F66FC" w:rsidRDefault="009F66FC" w:rsidP="005662A0">
      <w:r>
        <w:rPr>
          <w:color w:val="808080" w:themeColor="background1" w:themeShade="80"/>
        </w:rPr>
        <w:separator/>
      </w:r>
    </w:p>
  </w:endnote>
  <w:endnote w:type="continuationSeparator" w:id="0">
    <w:p w14:paraId="3CD8F2F6" w14:textId="77777777" w:rsidR="009F66FC" w:rsidRDefault="009F66FC"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Yu Gothic"/>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739B6" w14:textId="77777777" w:rsidR="00E00551" w:rsidRDefault="00070F30" w:rsidP="005662A0">
    <w:pPr>
      <w:pStyle w:val="Fuzeile"/>
    </w:pPr>
    <w:r w:rsidRPr="000666B0">
      <w:rPr>
        <w:noProof/>
        <w:lang w:val="de-DE"/>
      </w:rPr>
      <w:drawing>
        <wp:anchor distT="0" distB="0" distL="114300" distR="114300" simplePos="0" relativeHeight="251660288" behindDoc="0" locked="0" layoutInCell="1" allowOverlap="1" wp14:anchorId="69F2B39D" wp14:editId="1EE183C0">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0390A0" w14:textId="77777777" w:rsidR="009F66FC" w:rsidRDefault="009F66FC" w:rsidP="005662A0">
      <w:r>
        <w:rPr>
          <w:color w:val="808080" w:themeColor="background1" w:themeShade="80"/>
        </w:rPr>
        <w:separator/>
      </w:r>
    </w:p>
  </w:footnote>
  <w:footnote w:type="continuationSeparator" w:id="0">
    <w:p w14:paraId="0DCA9CE7" w14:textId="77777777" w:rsidR="009F66FC" w:rsidRDefault="009F66FC"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5DAE53" w14:textId="77777777" w:rsidR="00E00551" w:rsidRPr="002D4E15" w:rsidRDefault="00502081" w:rsidP="00230527">
    <w:pPr>
      <w:pStyle w:val="Kopfzeile"/>
      <w:tabs>
        <w:tab w:val="right" w:pos="9547"/>
      </w:tabs>
      <w:rPr>
        <w:rFonts w:ascii="Arial" w:hAnsi="Arial" w:cs="Arial"/>
        <w:color w:val="595959" w:themeColor="text1" w:themeTint="A6"/>
        <w:sz w:val="20"/>
      </w:rPr>
    </w:pPr>
    <w:r>
      <w:rPr>
        <w:noProof/>
        <w:lang w:val="de-DE"/>
      </w:rPr>
      <mc:AlternateContent>
        <mc:Choice Requires="wps">
          <w:drawing>
            <wp:anchor distT="0" distB="0" distL="114300" distR="114300" simplePos="0" relativeHeight="251671552" behindDoc="0" locked="0" layoutInCell="1" allowOverlap="1" wp14:anchorId="5D18C1BB" wp14:editId="19CD0983">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14:paraId="5E29CBE5" w14:textId="0637AB8A" w:rsidR="00502081" w:rsidRPr="003A0098" w:rsidRDefault="00CE4E99" w:rsidP="003A0098">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00565979">
                            <w:rPr>
                              <w:rFonts w:ascii="Arial" w:hAnsi="Arial" w:cs="Arial"/>
                              <w:color w:val="595959" w:themeColor="text1" w:themeTint="A6"/>
                              <w:sz w:val="20"/>
                            </w:rPr>
                            <w:t>Seite</w:t>
                          </w:r>
                          <w:r w:rsidR="00502081" w:rsidRPr="002D4E15">
                            <w:rPr>
                              <w:rFonts w:ascii="Arial" w:hAnsi="Arial" w:cs="Arial"/>
                              <w:color w:val="595959" w:themeColor="text1" w:themeTint="A6"/>
                              <w:sz w:val="20"/>
                            </w:rPr>
                            <w:t xml:space="preserve"> </w:t>
                          </w:r>
                          <w:r w:rsidR="00502081" w:rsidRPr="002D4E15">
                            <w:rPr>
                              <w:rFonts w:ascii="Arial" w:hAnsi="Arial" w:cs="Arial"/>
                              <w:color w:val="595959" w:themeColor="text1" w:themeTint="A6"/>
                              <w:sz w:val="20"/>
                            </w:rPr>
                            <w:fldChar w:fldCharType="begin"/>
                          </w:r>
                          <w:r w:rsidR="00502081" w:rsidRPr="002D4E15">
                            <w:rPr>
                              <w:rFonts w:ascii="Arial" w:hAnsi="Arial" w:cs="Arial"/>
                              <w:color w:val="595959" w:themeColor="text1" w:themeTint="A6"/>
                              <w:sz w:val="20"/>
                            </w:rPr>
                            <w:instrText xml:space="preserve"> PAGE   \* MERGEFORMAT </w:instrText>
                          </w:r>
                          <w:r w:rsidR="00502081" w:rsidRPr="002D4E15">
                            <w:rPr>
                              <w:rFonts w:ascii="Arial" w:hAnsi="Arial" w:cs="Arial"/>
                              <w:color w:val="595959" w:themeColor="text1" w:themeTint="A6"/>
                              <w:sz w:val="20"/>
                            </w:rPr>
                            <w:fldChar w:fldCharType="separate"/>
                          </w:r>
                          <w:r w:rsidR="002562A5">
                            <w:rPr>
                              <w:rFonts w:ascii="Arial" w:hAnsi="Arial" w:cs="Arial"/>
                              <w:noProof/>
                              <w:color w:val="595959" w:themeColor="text1" w:themeTint="A6"/>
                              <w:sz w:val="20"/>
                            </w:rPr>
                            <w:t>3</w:t>
                          </w:r>
                          <w:r w:rsidR="00502081" w:rsidRPr="002D4E15">
                            <w:rPr>
                              <w:rFonts w:ascii="Arial" w:hAnsi="Arial" w:cs="Arial"/>
                              <w:noProof/>
                              <w:color w:val="595959" w:themeColor="text1" w:themeTint="A6"/>
                              <w:sz w:val="20"/>
                            </w:rPr>
                            <w:fldChar w:fldCharType="end"/>
                          </w:r>
                          <w:r w:rsidR="00502081" w:rsidRPr="002D4E15">
                            <w:rPr>
                              <w:rFonts w:ascii="Arial" w:hAnsi="Arial" w:cs="Arial"/>
                              <w:noProof/>
                              <w:color w:val="595959" w:themeColor="text1" w:themeTint="A6"/>
                              <w:sz w:val="20"/>
                            </w:rPr>
                            <w:t>/</w:t>
                          </w:r>
                          <w:r w:rsidR="00502081" w:rsidRPr="002D4E15">
                            <w:rPr>
                              <w:rFonts w:ascii="Arial" w:hAnsi="Arial" w:cs="Arial"/>
                              <w:noProof/>
                              <w:color w:val="595959" w:themeColor="text1" w:themeTint="A6"/>
                              <w:sz w:val="20"/>
                            </w:rPr>
                            <w:fldChar w:fldCharType="begin"/>
                          </w:r>
                          <w:r w:rsidR="00502081" w:rsidRPr="002D4E15">
                            <w:rPr>
                              <w:rFonts w:ascii="Arial" w:hAnsi="Arial" w:cs="Arial"/>
                              <w:noProof/>
                              <w:color w:val="595959" w:themeColor="text1" w:themeTint="A6"/>
                              <w:sz w:val="20"/>
                            </w:rPr>
                            <w:instrText xml:space="preserve"> NUMPAGES  \* Arabic  \* MERGEFORMAT </w:instrText>
                          </w:r>
                          <w:r w:rsidR="00502081" w:rsidRPr="002D4E15">
                            <w:rPr>
                              <w:rFonts w:ascii="Arial" w:hAnsi="Arial" w:cs="Arial"/>
                              <w:noProof/>
                              <w:color w:val="595959" w:themeColor="text1" w:themeTint="A6"/>
                              <w:sz w:val="20"/>
                            </w:rPr>
                            <w:fldChar w:fldCharType="separate"/>
                          </w:r>
                          <w:r w:rsidR="002562A5">
                            <w:rPr>
                              <w:rFonts w:ascii="Arial" w:hAnsi="Arial" w:cs="Arial"/>
                              <w:noProof/>
                              <w:color w:val="595959" w:themeColor="text1" w:themeTint="A6"/>
                              <w:sz w:val="20"/>
                            </w:rPr>
                            <w:t>3</w:t>
                          </w:r>
                          <w:r w:rsidR="00502081"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5D18C1BB"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5E29CBE5" w14:textId="0637AB8A" w:rsidR="00502081" w:rsidRPr="003A0098" w:rsidRDefault="00CE4E99" w:rsidP="003A0098">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00565979">
                      <w:rPr>
                        <w:rFonts w:ascii="Arial" w:hAnsi="Arial" w:cs="Arial"/>
                        <w:color w:val="595959" w:themeColor="text1" w:themeTint="A6"/>
                        <w:sz w:val="20"/>
                      </w:rPr>
                      <w:t>Seite</w:t>
                    </w:r>
                    <w:r w:rsidR="00502081" w:rsidRPr="002D4E15">
                      <w:rPr>
                        <w:rFonts w:ascii="Arial" w:hAnsi="Arial" w:cs="Arial"/>
                        <w:color w:val="595959" w:themeColor="text1" w:themeTint="A6"/>
                        <w:sz w:val="20"/>
                      </w:rPr>
                      <w:t xml:space="preserve"> </w:t>
                    </w:r>
                    <w:r w:rsidR="00502081" w:rsidRPr="002D4E15">
                      <w:rPr>
                        <w:rFonts w:ascii="Arial" w:hAnsi="Arial" w:cs="Arial"/>
                        <w:color w:val="595959" w:themeColor="text1" w:themeTint="A6"/>
                        <w:sz w:val="20"/>
                      </w:rPr>
                      <w:fldChar w:fldCharType="begin"/>
                    </w:r>
                    <w:r w:rsidR="00502081" w:rsidRPr="002D4E15">
                      <w:rPr>
                        <w:rFonts w:ascii="Arial" w:hAnsi="Arial" w:cs="Arial"/>
                        <w:color w:val="595959" w:themeColor="text1" w:themeTint="A6"/>
                        <w:sz w:val="20"/>
                      </w:rPr>
                      <w:instrText xml:space="preserve"> PAGE   \* MERGEFORMAT </w:instrText>
                    </w:r>
                    <w:r w:rsidR="00502081" w:rsidRPr="002D4E15">
                      <w:rPr>
                        <w:rFonts w:ascii="Arial" w:hAnsi="Arial" w:cs="Arial"/>
                        <w:color w:val="595959" w:themeColor="text1" w:themeTint="A6"/>
                        <w:sz w:val="20"/>
                      </w:rPr>
                      <w:fldChar w:fldCharType="separate"/>
                    </w:r>
                    <w:r w:rsidR="002562A5">
                      <w:rPr>
                        <w:rFonts w:ascii="Arial" w:hAnsi="Arial" w:cs="Arial"/>
                        <w:noProof/>
                        <w:color w:val="595959" w:themeColor="text1" w:themeTint="A6"/>
                        <w:sz w:val="20"/>
                      </w:rPr>
                      <w:t>3</w:t>
                    </w:r>
                    <w:r w:rsidR="00502081" w:rsidRPr="002D4E15">
                      <w:rPr>
                        <w:rFonts w:ascii="Arial" w:hAnsi="Arial" w:cs="Arial"/>
                        <w:noProof/>
                        <w:color w:val="595959" w:themeColor="text1" w:themeTint="A6"/>
                        <w:sz w:val="20"/>
                      </w:rPr>
                      <w:fldChar w:fldCharType="end"/>
                    </w:r>
                    <w:r w:rsidR="00502081" w:rsidRPr="002D4E15">
                      <w:rPr>
                        <w:rFonts w:ascii="Arial" w:hAnsi="Arial" w:cs="Arial"/>
                        <w:noProof/>
                        <w:color w:val="595959" w:themeColor="text1" w:themeTint="A6"/>
                        <w:sz w:val="20"/>
                      </w:rPr>
                      <w:t>/</w:t>
                    </w:r>
                    <w:r w:rsidR="00502081" w:rsidRPr="002D4E15">
                      <w:rPr>
                        <w:rFonts w:ascii="Arial" w:hAnsi="Arial" w:cs="Arial"/>
                        <w:noProof/>
                        <w:color w:val="595959" w:themeColor="text1" w:themeTint="A6"/>
                        <w:sz w:val="20"/>
                      </w:rPr>
                      <w:fldChar w:fldCharType="begin"/>
                    </w:r>
                    <w:r w:rsidR="00502081" w:rsidRPr="002D4E15">
                      <w:rPr>
                        <w:rFonts w:ascii="Arial" w:hAnsi="Arial" w:cs="Arial"/>
                        <w:noProof/>
                        <w:color w:val="595959" w:themeColor="text1" w:themeTint="A6"/>
                        <w:sz w:val="20"/>
                      </w:rPr>
                      <w:instrText xml:space="preserve"> NUMPAGES  \* Arabic  \* MERGEFORMAT </w:instrText>
                    </w:r>
                    <w:r w:rsidR="00502081" w:rsidRPr="002D4E15">
                      <w:rPr>
                        <w:rFonts w:ascii="Arial" w:hAnsi="Arial" w:cs="Arial"/>
                        <w:noProof/>
                        <w:color w:val="595959" w:themeColor="text1" w:themeTint="A6"/>
                        <w:sz w:val="20"/>
                      </w:rPr>
                      <w:fldChar w:fldCharType="separate"/>
                    </w:r>
                    <w:r w:rsidR="002562A5">
                      <w:rPr>
                        <w:rFonts w:ascii="Arial" w:hAnsi="Arial" w:cs="Arial"/>
                        <w:noProof/>
                        <w:color w:val="595959" w:themeColor="text1" w:themeTint="A6"/>
                        <w:sz w:val="20"/>
                      </w:rPr>
                      <w:t>3</w:t>
                    </w:r>
                    <w:r w:rsidR="00502081"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B158D5" w14:textId="44C53F4B" w:rsidR="00D34B15" w:rsidRDefault="006A7D90" w:rsidP="005662A0">
    <w:r>
      <w:rPr>
        <w:noProof/>
        <w:lang w:val="de-DE"/>
      </w:rPr>
      <w:drawing>
        <wp:anchor distT="0" distB="0" distL="114300" distR="114300" simplePos="0" relativeHeight="251673600" behindDoc="0" locked="0" layoutInCell="1" allowOverlap="1" wp14:anchorId="5ED50AB3" wp14:editId="60C3B50B">
          <wp:simplePos x="0" y="0"/>
          <wp:positionH relativeFrom="column">
            <wp:posOffset>4928235</wp:posOffset>
          </wp:positionH>
          <wp:positionV relativeFrom="paragraph">
            <wp:posOffset>182880</wp:posOffset>
          </wp:positionV>
          <wp:extent cx="1146175" cy="328930"/>
          <wp:effectExtent l="0" t="0" r="0" b="0"/>
          <wp:wrapNone/>
          <wp:docPr id="87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a:ln>
                    <a:noFill/>
                  </a:ln>
                </pic:spPr>
              </pic:pic>
            </a:graphicData>
          </a:graphic>
          <wp14:sizeRelH relativeFrom="page">
            <wp14:pctWidth>0</wp14:pctWidth>
          </wp14:sizeRelH>
          <wp14:sizeRelV relativeFrom="page">
            <wp14:pctHeight>0</wp14:pctHeight>
          </wp14:sizeRelV>
        </wp:anchor>
      </w:drawing>
    </w:r>
    <w:r w:rsidR="00E00551" w:rsidRPr="000666B0">
      <w:rPr>
        <w:noProof/>
        <w:lang w:val="de-DE"/>
      </w:rPr>
      <w:drawing>
        <wp:anchor distT="0" distB="0" distL="114300" distR="114300" simplePos="0" relativeHeight="251654144" behindDoc="0" locked="0" layoutInCell="1" allowOverlap="1" wp14:anchorId="4C881DF0" wp14:editId="1CF15B14">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2">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A9C085" w14:textId="089E879D" w:rsidR="00461142" w:rsidRDefault="00461142" w:rsidP="005662A0"/>
  <w:p w14:paraId="214B5954" w14:textId="42B88930" w:rsidR="00461142" w:rsidRDefault="00461142" w:rsidP="005662A0"/>
  <w:p w14:paraId="62AEA908" w14:textId="6F35CDA9"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4"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6"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9"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0"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1"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5"/>
  </w:num>
  <w:num w:numId="2">
    <w:abstractNumId w:val="8"/>
  </w:num>
  <w:num w:numId="3">
    <w:abstractNumId w:val="1"/>
  </w:num>
  <w:num w:numId="4">
    <w:abstractNumId w:val="3"/>
  </w:num>
  <w:num w:numId="5">
    <w:abstractNumId w:val="6"/>
  </w:num>
  <w:num w:numId="6">
    <w:abstractNumId w:val="0"/>
  </w:num>
  <w:num w:numId="7">
    <w:abstractNumId w:val="10"/>
  </w:num>
  <w:num w:numId="8">
    <w:abstractNumId w:val="4"/>
  </w:num>
  <w:num w:numId="9">
    <w:abstractNumId w:val="7"/>
  </w:num>
  <w:num w:numId="10">
    <w:abstractNumId w:val="2"/>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4"/>
  <w:attachedTemplate r:id="rId1"/>
  <w:defaultTabStop w:val="708"/>
  <w:hyphenationZone w:val="425"/>
  <w:drawingGridHorizontalSpacing w:val="181"/>
  <w:drawingGridVerticalSpacing w:val="181"/>
  <w:characterSpacingControl w:val="doNotCompress"/>
  <w:hdrShapeDefaults>
    <o:shapedefaults v:ext="edit" spidmax="3481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13DE"/>
    <w:rsid w:val="00007F69"/>
    <w:rsid w:val="00011AF0"/>
    <w:rsid w:val="000216C5"/>
    <w:rsid w:val="0004200D"/>
    <w:rsid w:val="00051016"/>
    <w:rsid w:val="000666B0"/>
    <w:rsid w:val="00070F30"/>
    <w:rsid w:val="000871A1"/>
    <w:rsid w:val="000A1688"/>
    <w:rsid w:val="000E2A7B"/>
    <w:rsid w:val="000E5E38"/>
    <w:rsid w:val="000F5B5A"/>
    <w:rsid w:val="00106D3B"/>
    <w:rsid w:val="00137046"/>
    <w:rsid w:val="001452DE"/>
    <w:rsid w:val="001706BB"/>
    <w:rsid w:val="00193DD3"/>
    <w:rsid w:val="001A346C"/>
    <w:rsid w:val="001D0DED"/>
    <w:rsid w:val="001E4655"/>
    <w:rsid w:val="00230527"/>
    <w:rsid w:val="00233BC1"/>
    <w:rsid w:val="00240FAA"/>
    <w:rsid w:val="00244260"/>
    <w:rsid w:val="00245AE0"/>
    <w:rsid w:val="002562A5"/>
    <w:rsid w:val="00262626"/>
    <w:rsid w:val="00266C7E"/>
    <w:rsid w:val="00267ADE"/>
    <w:rsid w:val="0028040D"/>
    <w:rsid w:val="0028262B"/>
    <w:rsid w:val="0029345D"/>
    <w:rsid w:val="002D4E15"/>
    <w:rsid w:val="002E6012"/>
    <w:rsid w:val="0030230D"/>
    <w:rsid w:val="00306806"/>
    <w:rsid w:val="00362FCB"/>
    <w:rsid w:val="00373D0E"/>
    <w:rsid w:val="003B13DE"/>
    <w:rsid w:val="003B4C13"/>
    <w:rsid w:val="003D27F1"/>
    <w:rsid w:val="003D2F2F"/>
    <w:rsid w:val="003F4B1D"/>
    <w:rsid w:val="003F78E0"/>
    <w:rsid w:val="0040001F"/>
    <w:rsid w:val="00411CC7"/>
    <w:rsid w:val="00421DCF"/>
    <w:rsid w:val="0042696C"/>
    <w:rsid w:val="00427159"/>
    <w:rsid w:val="00451BC6"/>
    <w:rsid w:val="00455EB2"/>
    <w:rsid w:val="00456B77"/>
    <w:rsid w:val="00461142"/>
    <w:rsid w:val="00461729"/>
    <w:rsid w:val="00462907"/>
    <w:rsid w:val="00483EDE"/>
    <w:rsid w:val="004B33C3"/>
    <w:rsid w:val="004D13F9"/>
    <w:rsid w:val="004F0E98"/>
    <w:rsid w:val="00502081"/>
    <w:rsid w:val="00515626"/>
    <w:rsid w:val="00563062"/>
    <w:rsid w:val="00565979"/>
    <w:rsid w:val="005662A0"/>
    <w:rsid w:val="00583645"/>
    <w:rsid w:val="00585807"/>
    <w:rsid w:val="00590C76"/>
    <w:rsid w:val="005A1493"/>
    <w:rsid w:val="005D5512"/>
    <w:rsid w:val="005D6DA1"/>
    <w:rsid w:val="005E3C5C"/>
    <w:rsid w:val="005F0B0B"/>
    <w:rsid w:val="005F38C9"/>
    <w:rsid w:val="00623E4A"/>
    <w:rsid w:val="00632A55"/>
    <w:rsid w:val="006505B9"/>
    <w:rsid w:val="00655964"/>
    <w:rsid w:val="006565AA"/>
    <w:rsid w:val="00686A4C"/>
    <w:rsid w:val="0069497D"/>
    <w:rsid w:val="00696CF4"/>
    <w:rsid w:val="006A7D90"/>
    <w:rsid w:val="006E1FB1"/>
    <w:rsid w:val="006E4218"/>
    <w:rsid w:val="006E586D"/>
    <w:rsid w:val="007045E8"/>
    <w:rsid w:val="00705734"/>
    <w:rsid w:val="007157C2"/>
    <w:rsid w:val="00730893"/>
    <w:rsid w:val="00753873"/>
    <w:rsid w:val="00780E54"/>
    <w:rsid w:val="00783992"/>
    <w:rsid w:val="00797D11"/>
    <w:rsid w:val="007B3809"/>
    <w:rsid w:val="007C6AAA"/>
    <w:rsid w:val="007D1A3F"/>
    <w:rsid w:val="007F1314"/>
    <w:rsid w:val="007F4F00"/>
    <w:rsid w:val="007F6C26"/>
    <w:rsid w:val="00801EF5"/>
    <w:rsid w:val="0082340B"/>
    <w:rsid w:val="008325A7"/>
    <w:rsid w:val="008557F8"/>
    <w:rsid w:val="008642EB"/>
    <w:rsid w:val="00864C01"/>
    <w:rsid w:val="008B7289"/>
    <w:rsid w:val="008C43F0"/>
    <w:rsid w:val="0092551F"/>
    <w:rsid w:val="00936562"/>
    <w:rsid w:val="00952A2C"/>
    <w:rsid w:val="009807BA"/>
    <w:rsid w:val="009B05C4"/>
    <w:rsid w:val="009C3918"/>
    <w:rsid w:val="009D04BF"/>
    <w:rsid w:val="009D727C"/>
    <w:rsid w:val="009F66FC"/>
    <w:rsid w:val="00A0429F"/>
    <w:rsid w:val="00A04C11"/>
    <w:rsid w:val="00A42DCA"/>
    <w:rsid w:val="00A64A03"/>
    <w:rsid w:val="00A75E93"/>
    <w:rsid w:val="00A778A8"/>
    <w:rsid w:val="00AA60CA"/>
    <w:rsid w:val="00AB68DE"/>
    <w:rsid w:val="00AD44A4"/>
    <w:rsid w:val="00AF24F0"/>
    <w:rsid w:val="00B05865"/>
    <w:rsid w:val="00B15983"/>
    <w:rsid w:val="00B20049"/>
    <w:rsid w:val="00B2189D"/>
    <w:rsid w:val="00B275B6"/>
    <w:rsid w:val="00B50CFA"/>
    <w:rsid w:val="00B7690C"/>
    <w:rsid w:val="00BB3EA9"/>
    <w:rsid w:val="00BD0C74"/>
    <w:rsid w:val="00BE5693"/>
    <w:rsid w:val="00C32F2E"/>
    <w:rsid w:val="00C55499"/>
    <w:rsid w:val="00C77E9C"/>
    <w:rsid w:val="00CB035F"/>
    <w:rsid w:val="00CD3B89"/>
    <w:rsid w:val="00CD74A3"/>
    <w:rsid w:val="00CE17EF"/>
    <w:rsid w:val="00CE4E99"/>
    <w:rsid w:val="00CF573A"/>
    <w:rsid w:val="00D32758"/>
    <w:rsid w:val="00D34B15"/>
    <w:rsid w:val="00D86475"/>
    <w:rsid w:val="00D90079"/>
    <w:rsid w:val="00D9175F"/>
    <w:rsid w:val="00DA6C98"/>
    <w:rsid w:val="00DB0FDE"/>
    <w:rsid w:val="00DB1D5F"/>
    <w:rsid w:val="00DC735F"/>
    <w:rsid w:val="00DE7338"/>
    <w:rsid w:val="00E00551"/>
    <w:rsid w:val="00E04514"/>
    <w:rsid w:val="00E5688F"/>
    <w:rsid w:val="00E61CF8"/>
    <w:rsid w:val="00E72CDE"/>
    <w:rsid w:val="00E75DD1"/>
    <w:rsid w:val="00E95C39"/>
    <w:rsid w:val="00EC5554"/>
    <w:rsid w:val="00ED5E30"/>
    <w:rsid w:val="00EF7E12"/>
    <w:rsid w:val="00F2429E"/>
    <w:rsid w:val="00F360DB"/>
    <w:rsid w:val="00F42537"/>
    <w:rsid w:val="00F52916"/>
    <w:rsid w:val="00F56BA2"/>
    <w:rsid w:val="00F91980"/>
    <w:rsid w:val="00F969EC"/>
    <w:rsid w:val="00FB7148"/>
    <w:rsid w:val="00FE243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ecimalSymbol w:val=","/>
  <w:listSeparator w:val=";"/>
  <w14:docId w14:val="0BF4BA57"/>
  <w14:defaultImageDpi w14:val="300"/>
  <w15:docId w15:val="{BECECCEB-EBB0-4FDD-BD00-805DAD26BD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1E4655"/>
    <w:pPr>
      <w:spacing w:after="120" w:line="260" w:lineRule="atLeast"/>
    </w:pPr>
    <w:rPr>
      <w:rFonts w:ascii="Arial" w:eastAsia="MS Mincho" w:hAnsi="Arial"/>
      <w:color w:val="0D0D0D" w:themeColor="text1" w:themeTint="F2"/>
      <w:sz w:val="20"/>
      <w:szCs w:val="22"/>
      <w:lang w:val="en-US"/>
    </w:rPr>
  </w:style>
  <w:style w:type="paragraph" w:styleId="berschrift1">
    <w:name w:val="heading 1"/>
    <w:basedOn w:val="Standard"/>
    <w:next w:val="Standard"/>
    <w:link w:val="berschrift1Zchn"/>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berschrift2">
    <w:name w:val="heading 2"/>
    <w:basedOn w:val="Standard"/>
    <w:next w:val="Standard"/>
    <w:link w:val="berschrift2Zchn"/>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berschrift3">
    <w:name w:val="heading 3"/>
    <w:basedOn w:val="Standard"/>
    <w:next w:val="Standard"/>
    <w:link w:val="berschrift3Zchn"/>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berschrift4">
    <w:name w:val="heading 4"/>
    <w:basedOn w:val="Standard"/>
    <w:next w:val="Standard"/>
    <w:link w:val="berschrift4Zchn"/>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SprechblasentextZchn">
    <w:name w:val="Sprechblasentext Zchn"/>
    <w:basedOn w:val="Absatz-Standardschriftart"/>
    <w:link w:val="Sprechblasentext"/>
    <w:uiPriority w:val="99"/>
    <w:semiHidden/>
    <w:rsid w:val="00C55499"/>
    <w:rPr>
      <w:rFonts w:ascii="Lucida Grande" w:hAnsi="Lucida Grande" w:cs="Lucida Grande"/>
      <w:sz w:val="18"/>
      <w:szCs w:val="18"/>
    </w:rPr>
  </w:style>
  <w:style w:type="paragraph" w:styleId="Kopfzeile">
    <w:name w:val="header"/>
    <w:basedOn w:val="Standard"/>
    <w:link w:val="Kopf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KopfzeileZchn">
    <w:name w:val="Kopfzeile Zchn"/>
    <w:basedOn w:val="Absatz-Standardschriftart"/>
    <w:link w:val="Kopfzeile"/>
    <w:uiPriority w:val="99"/>
    <w:rsid w:val="00C55499"/>
  </w:style>
  <w:style w:type="paragraph" w:styleId="Fuzeile">
    <w:name w:val="footer"/>
    <w:basedOn w:val="Standard"/>
    <w:link w:val="Fu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uzeileZchn">
    <w:name w:val="Fußzeile Zchn"/>
    <w:basedOn w:val="Absatz-Standardschriftart"/>
    <w:link w:val="Fuzeile"/>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Absatz-Standardschriftar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tzhaltertext">
    <w:name w:val="Placeholder Text"/>
    <w:basedOn w:val="Absatz-Standardschriftart"/>
    <w:uiPriority w:val="99"/>
    <w:semiHidden/>
    <w:rsid w:val="00A75E93"/>
    <w:rPr>
      <w:color w:val="808080"/>
    </w:rPr>
  </w:style>
  <w:style w:type="paragraph" w:customStyle="1" w:styleId="DSSubjectLine">
    <w:name w:val="DS_Subject_Line"/>
    <w:basedOn w:val="berschrift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BesuchterLink">
    <w:name w:val="FollowedHyperlink"/>
    <w:basedOn w:val="Absatz-Standardschriftart"/>
    <w:uiPriority w:val="99"/>
    <w:semiHidden/>
    <w:unhideWhenUsed/>
    <w:rsid w:val="009807BA"/>
    <w:rPr>
      <w:color w:val="800080" w:themeColor="followedHyperlink"/>
      <w:u w:val="single"/>
    </w:rPr>
  </w:style>
  <w:style w:type="character" w:customStyle="1" w:styleId="DSSubjectLineZchn">
    <w:name w:val="DS_Subject_Line Zchn"/>
    <w:basedOn w:val="Absatz-Standardschriftar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berschrift1Zchn">
    <w:name w:val="Überschrift 1 Zchn"/>
    <w:basedOn w:val="Absatz-Standardschriftart"/>
    <w:link w:val="berschrift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Absatz-Standardschriftart"/>
    <w:link w:val="SidebarLink"/>
    <w:rsid w:val="009807BA"/>
    <w:rPr>
      <w:rFonts w:ascii="Arial" w:eastAsia="Times New Roman" w:hAnsi="Arial" w:cs="Arial"/>
      <w:color w:val="F8A900"/>
      <w:sz w:val="16"/>
      <w:szCs w:val="16"/>
    </w:rPr>
  </w:style>
  <w:style w:type="character" w:customStyle="1" w:styleId="berschrift2Zchn">
    <w:name w:val="Überschrift 2 Zchn"/>
    <w:basedOn w:val="Absatz-Standardschriftart"/>
    <w:link w:val="berschrift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berschrift3Zchn">
    <w:name w:val="Überschrift 3 Zchn"/>
    <w:basedOn w:val="Absatz-Standardschriftart"/>
    <w:link w:val="berschrift3"/>
    <w:uiPriority w:val="9"/>
    <w:rsid w:val="005F0B0B"/>
    <w:rPr>
      <w:rFonts w:ascii="Arial" w:eastAsiaTheme="majorEastAsia" w:hAnsi="Arial" w:cstheme="majorBidi"/>
      <w:color w:val="262626" w:themeColor="text1" w:themeTint="D9"/>
      <w:lang w:val="en-US"/>
    </w:rPr>
  </w:style>
  <w:style w:type="character" w:customStyle="1" w:styleId="berschrift4Zchn">
    <w:name w:val="Überschrift 4 Zchn"/>
    <w:basedOn w:val="Absatz-Standardschriftart"/>
    <w:link w:val="berschrift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Standard"/>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Absatz-Standardschriftar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Standard"/>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ellenraster">
    <w:name w:val="Table Grid"/>
    <w:basedOn w:val="NormaleTabelle"/>
    <w:uiPriority w:val="59"/>
    <w:rsid w:val="001E4655"/>
    <w:rPr>
      <w:rFonts w:eastAsiaTheme="minorHAns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563062"/>
  </w:style>
  <w:style w:type="character" w:styleId="Kommentarzeichen">
    <w:name w:val="annotation reference"/>
    <w:basedOn w:val="Absatz-Standardschriftart"/>
    <w:uiPriority w:val="99"/>
    <w:semiHidden/>
    <w:unhideWhenUsed/>
    <w:rsid w:val="007045E8"/>
    <w:rPr>
      <w:sz w:val="16"/>
      <w:szCs w:val="16"/>
    </w:rPr>
  </w:style>
  <w:style w:type="paragraph" w:styleId="Kommentartext">
    <w:name w:val="annotation text"/>
    <w:basedOn w:val="Standard"/>
    <w:link w:val="KommentartextZchn"/>
    <w:uiPriority w:val="99"/>
    <w:unhideWhenUsed/>
    <w:rsid w:val="007045E8"/>
    <w:pPr>
      <w:spacing w:line="240" w:lineRule="auto"/>
    </w:pPr>
    <w:rPr>
      <w:szCs w:val="20"/>
    </w:rPr>
  </w:style>
  <w:style w:type="character" w:customStyle="1" w:styleId="KommentartextZchn">
    <w:name w:val="Kommentartext Zchn"/>
    <w:basedOn w:val="Absatz-Standardschriftart"/>
    <w:link w:val="Kommentartext"/>
    <w:uiPriority w:val="99"/>
    <w:rsid w:val="007045E8"/>
    <w:rPr>
      <w:rFonts w:ascii="Arial" w:eastAsia="MS Mincho" w:hAnsi="Arial"/>
      <w:color w:val="0D0D0D" w:themeColor="text1" w:themeTint="F2"/>
      <w:sz w:val="20"/>
      <w:szCs w:val="20"/>
      <w:lang w:val="en-US"/>
    </w:rPr>
  </w:style>
  <w:style w:type="paragraph" w:styleId="Kommentarthema">
    <w:name w:val="annotation subject"/>
    <w:basedOn w:val="Kommentartext"/>
    <w:next w:val="Kommentartext"/>
    <w:link w:val="KommentarthemaZchn"/>
    <w:uiPriority w:val="99"/>
    <w:semiHidden/>
    <w:unhideWhenUsed/>
    <w:rsid w:val="007045E8"/>
    <w:rPr>
      <w:b/>
      <w:bCs/>
    </w:rPr>
  </w:style>
  <w:style w:type="character" w:customStyle="1" w:styleId="KommentarthemaZchn">
    <w:name w:val="Kommentarthema Zchn"/>
    <w:basedOn w:val="KommentartextZchn"/>
    <w:link w:val="Kommentarthema"/>
    <w:uiPriority w:val="99"/>
    <w:semiHidden/>
    <w:rsid w:val="007045E8"/>
    <w:rPr>
      <w:rFonts w:ascii="Arial" w:eastAsia="MS Mincho" w:hAnsi="Arial"/>
      <w:b/>
      <w:bCs/>
      <w:color w:val="0D0D0D" w:themeColor="text1" w:themeTint="F2"/>
      <w:sz w:val="20"/>
      <w:szCs w:val="20"/>
      <w:lang w:val="en-US"/>
    </w:rPr>
  </w:style>
  <w:style w:type="paragraph" w:styleId="berarbeitung">
    <w:name w:val="Revision"/>
    <w:hidden/>
    <w:uiPriority w:val="99"/>
    <w:semiHidden/>
    <w:rsid w:val="00A04C11"/>
    <w:rPr>
      <w:rFonts w:ascii="Arial" w:eastAsia="MS Mincho" w:hAnsi="Arial"/>
      <w:color w:val="0D0D0D" w:themeColor="text1" w:themeTint="F2"/>
      <w:sz w:val="20"/>
      <w:szCs w:val="22"/>
      <w:lang w:val="en-US"/>
    </w:rPr>
  </w:style>
  <w:style w:type="paragraph" w:customStyle="1" w:styleId="Default">
    <w:name w:val="Default"/>
    <w:rsid w:val="007B3809"/>
    <w:pPr>
      <w:autoSpaceDE w:val="0"/>
      <w:autoSpaceDN w:val="0"/>
      <w:adjustRightInd w:val="0"/>
    </w:pPr>
    <w:rPr>
      <w:rFonts w:ascii="Verdana" w:eastAsia="Times New Roman" w:hAnsi="Verdana" w:cs="Verdana"/>
      <w:color w:val="000000"/>
      <w:lang w:val="de-AT"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3096477">
      <w:bodyDiv w:val="1"/>
      <w:marLeft w:val="0"/>
      <w:marRight w:val="0"/>
      <w:marTop w:val="0"/>
      <w:marBottom w:val="0"/>
      <w:divBdr>
        <w:top w:val="none" w:sz="0" w:space="0" w:color="auto"/>
        <w:left w:val="none" w:sz="0" w:space="0" w:color="auto"/>
        <w:bottom w:val="none" w:sz="0" w:space="0" w:color="auto"/>
        <w:right w:val="none" w:sz="0" w:space="0" w:color="auto"/>
      </w:divBdr>
    </w:div>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 w:id="169059639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021339\Desktop\Briefing%20PM\PM_Preventive.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BB484C-3932-409B-8DC2-957B385BDB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PM_Preventive.dotx</Template>
  <TotalTime>0</TotalTime>
  <Pages>3</Pages>
  <Words>587</Words>
  <Characters>3699</Characters>
  <Application>Microsoft Office Word</Application>
  <DocSecurity>0</DocSecurity>
  <Lines>30</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Sirona Dental GmbH</Company>
  <LinksUpToDate>false</LinksUpToDate>
  <CharactersWithSpaces>4278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Bronner, Daya (Houdayer)</dc:creator>
  <cp:lastModifiedBy>Salewski, Britt</cp:lastModifiedBy>
  <cp:revision>7</cp:revision>
  <cp:lastPrinted>2017-03-09T14:19:00Z</cp:lastPrinted>
  <dcterms:created xsi:type="dcterms:W3CDTF">2017-02-20T10:08:00Z</dcterms:created>
  <dcterms:modified xsi:type="dcterms:W3CDTF">2017-03-09T14:20:00Z</dcterms:modified>
</cp:coreProperties>
</file>